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82A6" w14:textId="77777777" w:rsidR="008C4A3F" w:rsidRDefault="008C4A3F" w:rsidP="00A619EB">
      <w:pPr>
        <w:pStyle w:val="Title"/>
        <w:rPr>
          <w:rFonts w:asciiTheme="minorHAnsi" w:hAnsiTheme="minorHAnsi" w:cstheme="minorHAnsi"/>
          <w:sz w:val="24"/>
          <w:szCs w:val="24"/>
        </w:rPr>
      </w:pPr>
      <w:r w:rsidRPr="00F45C77">
        <w:rPr>
          <w:rStyle w:val="Emphasis"/>
          <w:rFonts w:ascii="Calibri" w:hAnsi="Calibri"/>
          <w:color w:val="000000"/>
          <w:sz w:val="24"/>
          <w:szCs w:val="24"/>
        </w:rPr>
        <w:t>Wyre Forest Health Partnership; working together across five sites, one valued and committed team, combining innovation and integrity to provide the best possible quality of care for our</w:t>
      </w:r>
      <w:r>
        <w:rPr>
          <w:rStyle w:val="Emphasis"/>
          <w:rFonts w:ascii="Calibri" w:hAnsi="Calibri"/>
          <w:color w:val="000000"/>
          <w:sz w:val="24"/>
          <w:szCs w:val="24"/>
        </w:rPr>
        <w:t xml:space="preserve"> ..</w:t>
      </w:r>
    </w:p>
    <w:p w14:paraId="136A01A2" w14:textId="77777777" w:rsidR="008C4A3F" w:rsidRDefault="008C4A3F" w:rsidP="00A619EB">
      <w:pPr>
        <w:pStyle w:val="Title"/>
        <w:rPr>
          <w:rFonts w:asciiTheme="minorHAnsi" w:hAnsiTheme="minorHAnsi" w:cstheme="minorHAnsi"/>
          <w:sz w:val="24"/>
          <w:szCs w:val="24"/>
        </w:rPr>
      </w:pPr>
    </w:p>
    <w:p w14:paraId="64CD69E8" w14:textId="77777777" w:rsidR="00A619EB" w:rsidRPr="00956F2E" w:rsidRDefault="00A619EB" w:rsidP="00A619EB">
      <w:pPr>
        <w:pStyle w:val="Title"/>
        <w:rPr>
          <w:rFonts w:asciiTheme="minorHAnsi" w:hAnsiTheme="minorHAnsi" w:cstheme="minorHAnsi"/>
          <w:sz w:val="28"/>
          <w:szCs w:val="28"/>
          <w:u w:val="single"/>
        </w:rPr>
      </w:pPr>
      <w:r w:rsidRPr="00956F2E">
        <w:rPr>
          <w:rFonts w:asciiTheme="minorHAnsi" w:hAnsiTheme="minorHAnsi" w:cstheme="minorHAnsi"/>
          <w:sz w:val="28"/>
          <w:szCs w:val="28"/>
          <w:u w:val="single"/>
        </w:rPr>
        <w:t>JOB DESCRIPTION</w:t>
      </w:r>
    </w:p>
    <w:p w14:paraId="3764E31E" w14:textId="77777777" w:rsidR="00A76F58" w:rsidRPr="0089470A" w:rsidRDefault="00A76F58" w:rsidP="00A619EB">
      <w:pPr>
        <w:pStyle w:val="Title"/>
        <w:rPr>
          <w:rFonts w:asciiTheme="minorHAnsi" w:hAnsiTheme="minorHAnsi" w:cstheme="minorHAnsi"/>
          <w:sz w:val="24"/>
          <w:szCs w:val="24"/>
        </w:rPr>
      </w:pPr>
    </w:p>
    <w:tbl>
      <w:tblPr>
        <w:tblStyle w:val="TableGrid"/>
        <w:tblW w:w="0" w:type="auto"/>
        <w:jc w:val="center"/>
        <w:shd w:val="clear" w:color="auto" w:fill="D0E6F6" w:themeFill="accent6" w:themeFillTint="33"/>
        <w:tblLook w:val="04A0" w:firstRow="1" w:lastRow="0" w:firstColumn="1" w:lastColumn="0" w:noHBand="0" w:noVBand="1"/>
      </w:tblPr>
      <w:tblGrid>
        <w:gridCol w:w="2093"/>
        <w:gridCol w:w="4853"/>
      </w:tblGrid>
      <w:tr w:rsidR="00854AFF" w:rsidRPr="00956F2E" w14:paraId="6A6C09C9" w14:textId="77777777" w:rsidTr="00956F2E">
        <w:trPr>
          <w:jc w:val="center"/>
        </w:trPr>
        <w:tc>
          <w:tcPr>
            <w:tcW w:w="2093" w:type="dxa"/>
            <w:shd w:val="clear" w:color="auto" w:fill="D0E6F6" w:themeFill="accent6" w:themeFillTint="33"/>
          </w:tcPr>
          <w:p w14:paraId="3469B6B6"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JOB TITLE</w:t>
            </w:r>
            <w:r w:rsidR="00956F2E" w:rsidRPr="00956F2E">
              <w:rPr>
                <w:rFonts w:cstheme="minorHAnsi"/>
                <w:b/>
                <w:sz w:val="24"/>
                <w:szCs w:val="24"/>
              </w:rPr>
              <w:t>:</w:t>
            </w:r>
          </w:p>
        </w:tc>
        <w:tc>
          <w:tcPr>
            <w:tcW w:w="4853" w:type="dxa"/>
            <w:shd w:val="clear" w:color="auto" w:fill="D0E6F6" w:themeFill="accent6" w:themeFillTint="33"/>
          </w:tcPr>
          <w:p w14:paraId="56934287" w14:textId="21FF9FA3" w:rsidR="00854AFF" w:rsidRPr="007D0F57" w:rsidRDefault="000935EC" w:rsidP="00A619EB">
            <w:pPr>
              <w:tabs>
                <w:tab w:val="left" w:pos="2835"/>
              </w:tabs>
              <w:rPr>
                <w:rFonts w:cstheme="minorHAnsi"/>
                <w:b/>
                <w:bCs/>
                <w:sz w:val="24"/>
                <w:szCs w:val="24"/>
              </w:rPr>
            </w:pPr>
            <w:r>
              <w:rPr>
                <w:rFonts w:cstheme="minorHAnsi"/>
                <w:b/>
                <w:bCs/>
                <w:sz w:val="24"/>
                <w:szCs w:val="24"/>
              </w:rPr>
              <w:t>Salaried GP</w:t>
            </w:r>
          </w:p>
        </w:tc>
      </w:tr>
      <w:tr w:rsidR="00854AFF" w:rsidRPr="00956F2E" w14:paraId="51EAC83A" w14:textId="77777777" w:rsidTr="00956F2E">
        <w:trPr>
          <w:jc w:val="center"/>
        </w:trPr>
        <w:tc>
          <w:tcPr>
            <w:tcW w:w="2093" w:type="dxa"/>
            <w:shd w:val="clear" w:color="auto" w:fill="D0E6F6" w:themeFill="accent6" w:themeFillTint="33"/>
          </w:tcPr>
          <w:p w14:paraId="4DC04E9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592F5C1" w14:textId="77777777" w:rsidR="00854AFF" w:rsidRPr="00956F2E" w:rsidRDefault="00854AFF" w:rsidP="00A619EB">
            <w:pPr>
              <w:tabs>
                <w:tab w:val="left" w:pos="2835"/>
              </w:tabs>
              <w:rPr>
                <w:rFonts w:cstheme="minorHAnsi"/>
                <w:b/>
                <w:sz w:val="24"/>
                <w:szCs w:val="24"/>
              </w:rPr>
            </w:pPr>
          </w:p>
        </w:tc>
      </w:tr>
      <w:tr w:rsidR="00854AFF" w:rsidRPr="00956F2E" w14:paraId="7E5F11CF" w14:textId="77777777" w:rsidTr="00956F2E">
        <w:trPr>
          <w:jc w:val="center"/>
        </w:trPr>
        <w:tc>
          <w:tcPr>
            <w:tcW w:w="2093" w:type="dxa"/>
            <w:shd w:val="clear" w:color="auto" w:fill="D0E6F6" w:themeFill="accent6" w:themeFillTint="33"/>
          </w:tcPr>
          <w:p w14:paraId="37102E1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REPORTS TO</w:t>
            </w:r>
            <w:r w:rsidR="00956F2E" w:rsidRPr="00956F2E">
              <w:rPr>
                <w:rFonts w:cstheme="minorHAnsi"/>
                <w:b/>
                <w:sz w:val="24"/>
                <w:szCs w:val="24"/>
              </w:rPr>
              <w:t>:</w:t>
            </w:r>
          </w:p>
        </w:tc>
        <w:tc>
          <w:tcPr>
            <w:tcW w:w="4853" w:type="dxa"/>
            <w:shd w:val="clear" w:color="auto" w:fill="D0E6F6" w:themeFill="accent6" w:themeFillTint="33"/>
          </w:tcPr>
          <w:p w14:paraId="069D42A1" w14:textId="7C99567C" w:rsidR="00854AFF" w:rsidRDefault="000935EC" w:rsidP="00A619EB">
            <w:pPr>
              <w:tabs>
                <w:tab w:val="left" w:pos="2835"/>
              </w:tabs>
              <w:rPr>
                <w:rFonts w:cstheme="minorHAnsi"/>
                <w:b/>
                <w:sz w:val="24"/>
                <w:szCs w:val="24"/>
              </w:rPr>
            </w:pPr>
            <w:r>
              <w:rPr>
                <w:rFonts w:cstheme="minorHAnsi"/>
                <w:b/>
                <w:sz w:val="24"/>
                <w:szCs w:val="24"/>
              </w:rPr>
              <w:t>Clinically:</w:t>
            </w:r>
            <w:r w:rsidR="006F6049">
              <w:rPr>
                <w:rFonts w:cstheme="minorHAnsi"/>
                <w:b/>
                <w:sz w:val="24"/>
                <w:szCs w:val="24"/>
              </w:rPr>
              <w:t xml:space="preserve"> Dr Rebecca Shand</w:t>
            </w:r>
          </w:p>
          <w:p w14:paraId="02C5EE99" w14:textId="38BC7E95" w:rsidR="000935EC" w:rsidRPr="00956F2E" w:rsidRDefault="000935EC" w:rsidP="00A619EB">
            <w:pPr>
              <w:tabs>
                <w:tab w:val="left" w:pos="2835"/>
              </w:tabs>
              <w:rPr>
                <w:rFonts w:cstheme="minorHAnsi"/>
                <w:b/>
                <w:sz w:val="24"/>
                <w:szCs w:val="24"/>
              </w:rPr>
            </w:pPr>
            <w:r>
              <w:rPr>
                <w:rFonts w:cstheme="minorHAnsi"/>
                <w:b/>
                <w:sz w:val="24"/>
                <w:szCs w:val="24"/>
              </w:rPr>
              <w:t>Administratively: Site Manager</w:t>
            </w:r>
          </w:p>
        </w:tc>
      </w:tr>
      <w:tr w:rsidR="00854AFF" w:rsidRPr="00956F2E" w14:paraId="6A00D0DD" w14:textId="77777777" w:rsidTr="00956F2E">
        <w:trPr>
          <w:jc w:val="center"/>
        </w:trPr>
        <w:tc>
          <w:tcPr>
            <w:tcW w:w="2093" w:type="dxa"/>
            <w:shd w:val="clear" w:color="auto" w:fill="D0E6F6" w:themeFill="accent6" w:themeFillTint="33"/>
          </w:tcPr>
          <w:p w14:paraId="203B352E"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1A73DD63" w14:textId="77777777" w:rsidR="00854AFF" w:rsidRPr="00956F2E" w:rsidRDefault="00854AFF" w:rsidP="00A619EB">
            <w:pPr>
              <w:tabs>
                <w:tab w:val="left" w:pos="2835"/>
              </w:tabs>
              <w:rPr>
                <w:rFonts w:cstheme="minorHAnsi"/>
                <w:b/>
                <w:sz w:val="24"/>
                <w:szCs w:val="24"/>
              </w:rPr>
            </w:pPr>
          </w:p>
        </w:tc>
      </w:tr>
      <w:tr w:rsidR="00854AFF" w:rsidRPr="00956F2E" w14:paraId="067A0B8E" w14:textId="77777777" w:rsidTr="00956F2E">
        <w:trPr>
          <w:jc w:val="center"/>
        </w:trPr>
        <w:tc>
          <w:tcPr>
            <w:tcW w:w="2093" w:type="dxa"/>
            <w:shd w:val="clear" w:color="auto" w:fill="D0E6F6" w:themeFill="accent6" w:themeFillTint="33"/>
          </w:tcPr>
          <w:p w14:paraId="3C59AD70"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SITE</w:t>
            </w:r>
            <w:r w:rsidR="00956F2E" w:rsidRPr="00956F2E">
              <w:rPr>
                <w:rFonts w:cstheme="minorHAnsi"/>
                <w:b/>
                <w:sz w:val="24"/>
                <w:szCs w:val="24"/>
              </w:rPr>
              <w:t>:</w:t>
            </w:r>
          </w:p>
        </w:tc>
        <w:tc>
          <w:tcPr>
            <w:tcW w:w="4853" w:type="dxa"/>
            <w:shd w:val="clear" w:color="auto" w:fill="D0E6F6" w:themeFill="accent6" w:themeFillTint="33"/>
          </w:tcPr>
          <w:p w14:paraId="575F84E4" w14:textId="7DDAF617" w:rsidR="00854AFF" w:rsidRPr="00956F2E" w:rsidRDefault="000935EC" w:rsidP="00A619EB">
            <w:pPr>
              <w:tabs>
                <w:tab w:val="left" w:pos="2835"/>
              </w:tabs>
              <w:rPr>
                <w:rFonts w:cstheme="minorHAnsi"/>
                <w:b/>
                <w:sz w:val="24"/>
                <w:szCs w:val="24"/>
              </w:rPr>
            </w:pPr>
            <w:r>
              <w:rPr>
                <w:rFonts w:cstheme="minorHAnsi"/>
                <w:b/>
                <w:sz w:val="24"/>
                <w:szCs w:val="24"/>
              </w:rPr>
              <w:t xml:space="preserve">Bewdley Medical </w:t>
            </w:r>
            <w:r w:rsidR="00E2627D">
              <w:rPr>
                <w:rFonts w:cstheme="minorHAnsi"/>
                <w:b/>
                <w:sz w:val="24"/>
                <w:szCs w:val="24"/>
              </w:rPr>
              <w:t>Centre</w:t>
            </w:r>
          </w:p>
        </w:tc>
      </w:tr>
      <w:tr w:rsidR="00854AFF" w:rsidRPr="00956F2E" w14:paraId="78E4A209" w14:textId="77777777" w:rsidTr="00956F2E">
        <w:trPr>
          <w:jc w:val="center"/>
        </w:trPr>
        <w:tc>
          <w:tcPr>
            <w:tcW w:w="2093" w:type="dxa"/>
            <w:shd w:val="clear" w:color="auto" w:fill="D0E6F6" w:themeFill="accent6" w:themeFillTint="33"/>
          </w:tcPr>
          <w:p w14:paraId="1319E935"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4144695" w14:textId="77777777" w:rsidR="00854AFF" w:rsidRPr="00956F2E" w:rsidRDefault="00854AFF" w:rsidP="00A619EB">
            <w:pPr>
              <w:tabs>
                <w:tab w:val="left" w:pos="2835"/>
              </w:tabs>
              <w:rPr>
                <w:rFonts w:cstheme="minorHAnsi"/>
                <w:b/>
                <w:sz w:val="24"/>
                <w:szCs w:val="24"/>
              </w:rPr>
            </w:pPr>
          </w:p>
        </w:tc>
      </w:tr>
      <w:tr w:rsidR="00854AFF" w:rsidRPr="00956F2E" w14:paraId="050E47D1" w14:textId="77777777" w:rsidTr="00956F2E">
        <w:trPr>
          <w:jc w:val="center"/>
        </w:trPr>
        <w:tc>
          <w:tcPr>
            <w:tcW w:w="2093" w:type="dxa"/>
            <w:shd w:val="clear" w:color="auto" w:fill="D0E6F6" w:themeFill="accent6" w:themeFillTint="33"/>
          </w:tcPr>
          <w:p w14:paraId="7629204A"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HOURS:</w:t>
            </w:r>
          </w:p>
        </w:tc>
        <w:tc>
          <w:tcPr>
            <w:tcW w:w="4853" w:type="dxa"/>
            <w:shd w:val="clear" w:color="auto" w:fill="D0E6F6" w:themeFill="accent6" w:themeFillTint="33"/>
          </w:tcPr>
          <w:p w14:paraId="22C89BD0" w14:textId="585B3AB2" w:rsidR="00854AFF" w:rsidRPr="00956F2E" w:rsidRDefault="000935EC" w:rsidP="00A619EB">
            <w:pPr>
              <w:tabs>
                <w:tab w:val="left" w:pos="2835"/>
              </w:tabs>
              <w:rPr>
                <w:rFonts w:cstheme="minorHAnsi"/>
                <w:b/>
                <w:sz w:val="24"/>
                <w:szCs w:val="24"/>
              </w:rPr>
            </w:pPr>
            <w:r>
              <w:rPr>
                <w:rFonts w:cstheme="minorHAnsi"/>
                <w:b/>
                <w:sz w:val="24"/>
                <w:szCs w:val="24"/>
              </w:rPr>
              <w:t>6 sessions</w:t>
            </w:r>
          </w:p>
        </w:tc>
      </w:tr>
      <w:tr w:rsidR="00854AFF" w:rsidRPr="00956F2E" w14:paraId="5C35B78C" w14:textId="77777777" w:rsidTr="00956F2E">
        <w:trPr>
          <w:jc w:val="center"/>
        </w:trPr>
        <w:tc>
          <w:tcPr>
            <w:tcW w:w="2093" w:type="dxa"/>
            <w:shd w:val="clear" w:color="auto" w:fill="D0E6F6" w:themeFill="accent6" w:themeFillTint="33"/>
          </w:tcPr>
          <w:p w14:paraId="0FE5DAD2"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00085F1E" w14:textId="77777777" w:rsidR="00854AFF" w:rsidRPr="00956F2E" w:rsidRDefault="00854AFF" w:rsidP="00A619EB">
            <w:pPr>
              <w:tabs>
                <w:tab w:val="left" w:pos="2835"/>
              </w:tabs>
              <w:rPr>
                <w:rFonts w:cstheme="minorHAnsi"/>
                <w:b/>
                <w:sz w:val="24"/>
                <w:szCs w:val="24"/>
              </w:rPr>
            </w:pPr>
          </w:p>
        </w:tc>
      </w:tr>
      <w:tr w:rsidR="00854AFF" w:rsidRPr="00956F2E" w14:paraId="78BD04D1" w14:textId="77777777" w:rsidTr="00956F2E">
        <w:trPr>
          <w:jc w:val="center"/>
        </w:trPr>
        <w:tc>
          <w:tcPr>
            <w:tcW w:w="2093" w:type="dxa"/>
            <w:shd w:val="clear" w:color="auto" w:fill="D0E6F6" w:themeFill="accent6" w:themeFillTint="33"/>
          </w:tcPr>
          <w:p w14:paraId="13CF51C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SALARY</w:t>
            </w:r>
            <w:r w:rsidR="00956F2E" w:rsidRPr="00956F2E">
              <w:rPr>
                <w:rFonts w:cstheme="minorHAnsi"/>
                <w:b/>
                <w:sz w:val="24"/>
                <w:szCs w:val="24"/>
              </w:rPr>
              <w:t>:</w:t>
            </w:r>
          </w:p>
        </w:tc>
        <w:tc>
          <w:tcPr>
            <w:tcW w:w="4853" w:type="dxa"/>
            <w:shd w:val="clear" w:color="auto" w:fill="D0E6F6" w:themeFill="accent6" w:themeFillTint="33"/>
          </w:tcPr>
          <w:p w14:paraId="1381E1B8" w14:textId="47D80F03" w:rsidR="00854AFF" w:rsidRPr="00956F2E" w:rsidRDefault="00495888" w:rsidP="00A619EB">
            <w:pPr>
              <w:tabs>
                <w:tab w:val="left" w:pos="2835"/>
              </w:tabs>
              <w:rPr>
                <w:rFonts w:cstheme="minorHAnsi"/>
                <w:b/>
                <w:sz w:val="24"/>
                <w:szCs w:val="24"/>
              </w:rPr>
            </w:pPr>
            <w:r>
              <w:rPr>
                <w:rFonts w:cstheme="minorHAnsi"/>
                <w:b/>
                <w:sz w:val="24"/>
                <w:szCs w:val="24"/>
              </w:rPr>
              <w:t>Dependent</w:t>
            </w:r>
            <w:r w:rsidR="00CE4E9B">
              <w:rPr>
                <w:rFonts w:cstheme="minorHAnsi"/>
                <w:b/>
                <w:sz w:val="24"/>
                <w:szCs w:val="24"/>
              </w:rPr>
              <w:t xml:space="preserve"> upon experience</w:t>
            </w:r>
          </w:p>
        </w:tc>
      </w:tr>
      <w:tr w:rsidR="00854AFF" w:rsidRPr="00956F2E" w14:paraId="33086000" w14:textId="77777777" w:rsidTr="00956F2E">
        <w:trPr>
          <w:jc w:val="center"/>
        </w:trPr>
        <w:tc>
          <w:tcPr>
            <w:tcW w:w="2093" w:type="dxa"/>
            <w:shd w:val="clear" w:color="auto" w:fill="D0E6F6" w:themeFill="accent6" w:themeFillTint="33"/>
          </w:tcPr>
          <w:p w14:paraId="066EAFE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F5DF838" w14:textId="77777777" w:rsidR="00854AFF" w:rsidRPr="00956F2E" w:rsidRDefault="00854AFF" w:rsidP="00A619EB">
            <w:pPr>
              <w:tabs>
                <w:tab w:val="left" w:pos="2835"/>
              </w:tabs>
              <w:rPr>
                <w:rFonts w:cstheme="minorHAnsi"/>
                <w:b/>
                <w:sz w:val="24"/>
                <w:szCs w:val="24"/>
              </w:rPr>
            </w:pPr>
          </w:p>
        </w:tc>
      </w:tr>
    </w:tbl>
    <w:p w14:paraId="6357A9CD" w14:textId="77777777" w:rsidR="00A619EB" w:rsidRPr="00854AFF" w:rsidRDefault="00A619EB" w:rsidP="00A619EB">
      <w:pPr>
        <w:tabs>
          <w:tab w:val="left" w:pos="2835"/>
        </w:tabs>
        <w:rPr>
          <w:rFonts w:cstheme="minorHAnsi"/>
          <w:bCs/>
          <w:sz w:val="24"/>
          <w:szCs w:val="24"/>
        </w:rPr>
      </w:pPr>
    </w:p>
    <w:tbl>
      <w:tblPr>
        <w:tblStyle w:val="TableGrid"/>
        <w:tblW w:w="0" w:type="auto"/>
        <w:tblLook w:val="04A0" w:firstRow="1" w:lastRow="0" w:firstColumn="1" w:lastColumn="0" w:noHBand="0" w:noVBand="1"/>
      </w:tblPr>
      <w:tblGrid>
        <w:gridCol w:w="10060"/>
        <w:gridCol w:w="134"/>
      </w:tblGrid>
      <w:tr w:rsidR="008C4A3F" w14:paraId="4575AD15" w14:textId="77777777" w:rsidTr="009C517C">
        <w:trPr>
          <w:gridAfter w:val="1"/>
          <w:wAfter w:w="134" w:type="dxa"/>
        </w:trPr>
        <w:tc>
          <w:tcPr>
            <w:tcW w:w="10060" w:type="dxa"/>
            <w:shd w:val="clear" w:color="auto" w:fill="A3CEED" w:themeFill="accent6" w:themeFillTint="66"/>
          </w:tcPr>
          <w:p w14:paraId="7158B762" w14:textId="77777777" w:rsidR="008C4A3F" w:rsidRDefault="008C4A3F" w:rsidP="00042133">
            <w:pPr>
              <w:jc w:val="center"/>
              <w:rPr>
                <w:rFonts w:cstheme="minorHAnsi"/>
                <w:b/>
                <w:sz w:val="24"/>
                <w:szCs w:val="24"/>
                <w:u w:val="single"/>
              </w:rPr>
            </w:pPr>
            <w:r>
              <w:rPr>
                <w:rFonts w:cstheme="minorHAnsi"/>
                <w:b/>
                <w:sz w:val="24"/>
                <w:szCs w:val="24"/>
                <w:u w:val="single"/>
              </w:rPr>
              <w:t>Job Summary</w:t>
            </w:r>
          </w:p>
          <w:p w14:paraId="351A1A74" w14:textId="10A3A760" w:rsidR="00ED5642" w:rsidRDefault="00ED5642" w:rsidP="00042133">
            <w:pPr>
              <w:jc w:val="center"/>
              <w:rPr>
                <w:rFonts w:cstheme="minorHAnsi"/>
                <w:b/>
                <w:sz w:val="24"/>
                <w:szCs w:val="24"/>
                <w:u w:val="single"/>
              </w:rPr>
            </w:pPr>
          </w:p>
        </w:tc>
      </w:tr>
      <w:tr w:rsidR="008C4A3F" w:rsidRPr="008C4A3F" w14:paraId="23B2F712" w14:textId="77777777" w:rsidTr="009C517C">
        <w:trPr>
          <w:gridAfter w:val="1"/>
          <w:wAfter w:w="134" w:type="dxa"/>
        </w:trPr>
        <w:tc>
          <w:tcPr>
            <w:tcW w:w="10060" w:type="dxa"/>
          </w:tcPr>
          <w:p w14:paraId="002E514D" w14:textId="107E6399" w:rsidR="00060A76" w:rsidRDefault="0016763C" w:rsidP="00E2627D">
            <w:pPr>
              <w:pStyle w:val="Default"/>
              <w:rPr>
                <w:rFonts w:asciiTheme="minorHAnsi" w:hAnsiTheme="minorHAnsi" w:cstheme="minorHAnsi"/>
                <w:color w:val="auto"/>
              </w:rPr>
            </w:pPr>
            <w:r w:rsidRPr="00E2627D">
              <w:rPr>
                <w:rFonts w:asciiTheme="minorHAnsi" w:hAnsiTheme="minorHAnsi" w:cstheme="minorHAnsi"/>
                <w:color w:val="auto"/>
              </w:rPr>
              <w:t>We utilise the expertise of a large partnership, with our organisational structure already in place, so that we are able to offer an excellent working environment and a good work/life balance.</w:t>
            </w:r>
            <w:r w:rsidR="00060A76">
              <w:rPr>
                <w:rFonts w:asciiTheme="minorHAnsi" w:hAnsiTheme="minorHAnsi" w:cstheme="minorHAnsi"/>
                <w:color w:val="auto"/>
              </w:rPr>
              <w:t xml:space="preserve">  </w:t>
            </w:r>
          </w:p>
          <w:p w14:paraId="4F47A4EB" w14:textId="77777777" w:rsidR="00060A76" w:rsidRDefault="00060A76" w:rsidP="00E2627D">
            <w:pPr>
              <w:pStyle w:val="Default"/>
              <w:rPr>
                <w:rFonts w:asciiTheme="minorHAnsi" w:hAnsiTheme="minorHAnsi" w:cstheme="minorHAnsi"/>
              </w:rPr>
            </w:pPr>
          </w:p>
          <w:p w14:paraId="1AAC1C62" w14:textId="0A9C419B" w:rsidR="00CD60DA" w:rsidRDefault="00060A76" w:rsidP="00E2627D">
            <w:pPr>
              <w:pStyle w:val="Default"/>
              <w:rPr>
                <w:rFonts w:asciiTheme="minorHAnsi" w:hAnsiTheme="minorHAnsi" w:cstheme="minorHAnsi"/>
              </w:rPr>
            </w:pPr>
            <w:r w:rsidRPr="00060A76">
              <w:rPr>
                <w:rFonts w:asciiTheme="minorHAnsi" w:hAnsiTheme="minorHAnsi" w:cstheme="minorHAnsi"/>
              </w:rPr>
              <w:t>We are looking for a keen and enthusiastic team player who can demonstrate commitment and flexibility with the drive to deliver a high standard of patient centric medicine whilst maximising primary care business opportunities. We are seeking Doctors who share our passion and who can assist the partnership to become the best it can be in a modern NHS.</w:t>
            </w:r>
            <w:r w:rsidR="00A601A9">
              <w:rPr>
                <w:rFonts w:asciiTheme="minorHAnsi" w:hAnsiTheme="minorHAnsi" w:cstheme="minorHAnsi"/>
              </w:rPr>
              <w:t xml:space="preserve">  An interest in men’s health and orth</w:t>
            </w:r>
            <w:r w:rsidR="001611D5">
              <w:rPr>
                <w:rFonts w:asciiTheme="minorHAnsi" w:hAnsiTheme="minorHAnsi" w:cstheme="minorHAnsi"/>
              </w:rPr>
              <w:t>opaedics is preferred.</w:t>
            </w:r>
          </w:p>
          <w:p w14:paraId="4AA47F42" w14:textId="65B638C0" w:rsidR="00060A76" w:rsidRPr="008C4A3F" w:rsidRDefault="00060A76" w:rsidP="00E2627D">
            <w:pPr>
              <w:pStyle w:val="Default"/>
              <w:rPr>
                <w:rFonts w:cstheme="minorHAnsi"/>
                <w:b/>
                <w:u w:val="single"/>
              </w:rPr>
            </w:pPr>
          </w:p>
        </w:tc>
      </w:tr>
      <w:tr w:rsidR="008C4A3F" w:rsidRPr="008C4A3F" w14:paraId="341AF3E8" w14:textId="77777777" w:rsidTr="009C517C">
        <w:trPr>
          <w:gridAfter w:val="1"/>
          <w:wAfter w:w="134" w:type="dxa"/>
        </w:trPr>
        <w:tc>
          <w:tcPr>
            <w:tcW w:w="10060" w:type="dxa"/>
            <w:shd w:val="clear" w:color="auto" w:fill="A3CEED" w:themeFill="accent6" w:themeFillTint="66"/>
          </w:tcPr>
          <w:p w14:paraId="295A84C1" w14:textId="0B1CAA19" w:rsidR="008C4A3F" w:rsidRDefault="00060A76" w:rsidP="00CD60DA">
            <w:pPr>
              <w:pStyle w:val="NoSpacing"/>
              <w:jc w:val="center"/>
              <w:rPr>
                <w:rFonts w:cstheme="minorHAnsi"/>
                <w:b/>
                <w:sz w:val="24"/>
                <w:szCs w:val="24"/>
                <w:u w:val="single"/>
              </w:rPr>
            </w:pPr>
            <w:r>
              <w:rPr>
                <w:rFonts w:cstheme="minorHAnsi"/>
                <w:b/>
                <w:sz w:val="24"/>
                <w:szCs w:val="24"/>
                <w:u w:val="single"/>
              </w:rPr>
              <w:t>Job benefits</w:t>
            </w:r>
            <w:r w:rsidR="00115358">
              <w:rPr>
                <w:rFonts w:cstheme="minorHAnsi"/>
                <w:b/>
                <w:sz w:val="24"/>
                <w:szCs w:val="24"/>
                <w:u w:val="single"/>
              </w:rPr>
              <w:t>:</w:t>
            </w:r>
          </w:p>
          <w:p w14:paraId="2DE13780" w14:textId="3AC4C230" w:rsidR="00ED5642" w:rsidRPr="008C4A3F" w:rsidRDefault="00ED5642" w:rsidP="00CD60DA">
            <w:pPr>
              <w:pStyle w:val="NoSpacing"/>
              <w:jc w:val="center"/>
              <w:rPr>
                <w:rFonts w:cstheme="minorHAnsi"/>
                <w:b/>
                <w:sz w:val="24"/>
                <w:szCs w:val="24"/>
                <w:u w:val="single"/>
              </w:rPr>
            </w:pPr>
          </w:p>
        </w:tc>
      </w:tr>
      <w:tr w:rsidR="00D47DF4" w:rsidRPr="008C4A3F" w14:paraId="3AAD6BED" w14:textId="77777777" w:rsidTr="009C517C">
        <w:trPr>
          <w:gridAfter w:val="1"/>
          <w:wAfter w:w="134" w:type="dxa"/>
        </w:trPr>
        <w:tc>
          <w:tcPr>
            <w:tcW w:w="10060" w:type="dxa"/>
          </w:tcPr>
          <w:p w14:paraId="0AAA19D3" w14:textId="7C7DA969" w:rsidR="00D47DF4" w:rsidRPr="00CD60DA" w:rsidRDefault="00D47DF4" w:rsidP="00D47DF4">
            <w:pPr>
              <w:pStyle w:val="NoSpacing"/>
              <w:numPr>
                <w:ilvl w:val="0"/>
                <w:numId w:val="15"/>
              </w:numPr>
              <w:rPr>
                <w:sz w:val="20"/>
                <w:szCs w:val="20"/>
              </w:rPr>
            </w:pPr>
            <w:r w:rsidRPr="00BD431B">
              <w:t>Strong clinical teams who have excellent relationships</w:t>
            </w:r>
          </w:p>
        </w:tc>
      </w:tr>
      <w:tr w:rsidR="001611D5" w:rsidRPr="008C4A3F" w14:paraId="5EA82513" w14:textId="77777777" w:rsidTr="009C517C">
        <w:trPr>
          <w:gridAfter w:val="1"/>
          <w:wAfter w:w="134" w:type="dxa"/>
        </w:trPr>
        <w:tc>
          <w:tcPr>
            <w:tcW w:w="10060" w:type="dxa"/>
          </w:tcPr>
          <w:p w14:paraId="7A490740" w14:textId="611DBF41" w:rsidR="001611D5" w:rsidRPr="00BD431B" w:rsidRDefault="005027CF" w:rsidP="00D47DF4">
            <w:pPr>
              <w:pStyle w:val="NoSpacing"/>
              <w:numPr>
                <w:ilvl w:val="0"/>
                <w:numId w:val="15"/>
              </w:numPr>
            </w:pPr>
            <w:r>
              <w:t>Each routine session is capped at 16 contacts</w:t>
            </w:r>
          </w:p>
        </w:tc>
      </w:tr>
      <w:tr w:rsidR="007F5337" w:rsidRPr="008C4A3F" w14:paraId="326B8111" w14:textId="77777777" w:rsidTr="009C517C">
        <w:trPr>
          <w:gridAfter w:val="1"/>
          <w:wAfter w:w="134" w:type="dxa"/>
        </w:trPr>
        <w:tc>
          <w:tcPr>
            <w:tcW w:w="10060" w:type="dxa"/>
          </w:tcPr>
          <w:p w14:paraId="1170E0C4" w14:textId="3FC341DB" w:rsidR="007F5337" w:rsidRPr="00BD431B" w:rsidRDefault="007F5337" w:rsidP="00D47DF4">
            <w:pPr>
              <w:pStyle w:val="NoSpacing"/>
              <w:numPr>
                <w:ilvl w:val="0"/>
                <w:numId w:val="15"/>
              </w:numPr>
            </w:pPr>
            <w:r>
              <w:t>Supporting the ANP-led visiting team (infrequently)</w:t>
            </w:r>
          </w:p>
        </w:tc>
      </w:tr>
      <w:tr w:rsidR="00D47DF4" w:rsidRPr="008C4A3F" w14:paraId="6FE1F45A" w14:textId="77777777" w:rsidTr="009C517C">
        <w:trPr>
          <w:gridAfter w:val="1"/>
          <w:wAfter w:w="134" w:type="dxa"/>
        </w:trPr>
        <w:tc>
          <w:tcPr>
            <w:tcW w:w="10060" w:type="dxa"/>
          </w:tcPr>
          <w:p w14:paraId="1A9F6492" w14:textId="55AD1063" w:rsidR="00D47DF4" w:rsidRPr="00CD60DA" w:rsidRDefault="00D47DF4" w:rsidP="00D47DF4">
            <w:pPr>
              <w:pStyle w:val="NoSpacing"/>
              <w:numPr>
                <w:ilvl w:val="0"/>
                <w:numId w:val="15"/>
              </w:numPr>
            </w:pPr>
            <w:r w:rsidRPr="00BD431B">
              <w:t xml:space="preserve">Designated central team with superb IT infrastructure </w:t>
            </w:r>
          </w:p>
        </w:tc>
      </w:tr>
      <w:tr w:rsidR="00D47DF4" w:rsidRPr="00CF513D" w14:paraId="005D545F" w14:textId="77777777" w:rsidTr="009C517C">
        <w:trPr>
          <w:gridAfter w:val="1"/>
          <w:wAfter w:w="134" w:type="dxa"/>
        </w:trPr>
        <w:tc>
          <w:tcPr>
            <w:tcW w:w="10060" w:type="dxa"/>
          </w:tcPr>
          <w:p w14:paraId="1688276E" w14:textId="73C71C71" w:rsidR="00D47DF4" w:rsidRPr="00CF513D" w:rsidRDefault="00D47DF4" w:rsidP="00D47DF4">
            <w:pPr>
              <w:pStyle w:val="NoSpacing"/>
              <w:numPr>
                <w:ilvl w:val="0"/>
                <w:numId w:val="15"/>
              </w:numPr>
              <w:rPr>
                <w:rFonts w:eastAsia="Times New Roman" w:cstheme="minorHAnsi"/>
                <w:sz w:val="24"/>
                <w:szCs w:val="24"/>
              </w:rPr>
            </w:pPr>
            <w:r w:rsidRPr="00CF513D">
              <w:rPr>
                <w:rFonts w:cstheme="minorHAnsi"/>
              </w:rPr>
              <w:t>GMS practices - List size</w:t>
            </w:r>
            <w:r w:rsidR="00186736">
              <w:rPr>
                <w:rFonts w:cstheme="minorHAnsi"/>
              </w:rPr>
              <w:t xml:space="preserve"> 1</w:t>
            </w:r>
            <w:r w:rsidR="004D1B6F">
              <w:rPr>
                <w:rFonts w:cstheme="minorHAnsi"/>
              </w:rPr>
              <w:t>6,000</w:t>
            </w:r>
          </w:p>
        </w:tc>
      </w:tr>
      <w:tr w:rsidR="00D47DF4" w:rsidRPr="00CF513D" w14:paraId="4D05BE2D" w14:textId="77777777" w:rsidTr="009C517C">
        <w:trPr>
          <w:gridAfter w:val="1"/>
          <w:wAfter w:w="134" w:type="dxa"/>
        </w:trPr>
        <w:tc>
          <w:tcPr>
            <w:tcW w:w="10060" w:type="dxa"/>
          </w:tcPr>
          <w:p w14:paraId="5B364BC5" w14:textId="0737E8BF" w:rsidR="00D47DF4" w:rsidRPr="00CF513D" w:rsidRDefault="00D47DF4" w:rsidP="00D47DF4">
            <w:pPr>
              <w:pStyle w:val="NoSpacing"/>
              <w:numPr>
                <w:ilvl w:val="0"/>
                <w:numId w:val="15"/>
              </w:numPr>
              <w:rPr>
                <w:rFonts w:eastAsia="Times New Roman" w:cstheme="minorHAnsi"/>
                <w:sz w:val="24"/>
                <w:szCs w:val="24"/>
              </w:rPr>
            </w:pPr>
            <w:r w:rsidRPr="00CF513D">
              <w:rPr>
                <w:rFonts w:cstheme="minorHAnsi"/>
              </w:rPr>
              <w:t xml:space="preserve">Monthly Education meetings </w:t>
            </w:r>
          </w:p>
        </w:tc>
      </w:tr>
      <w:tr w:rsidR="00D47DF4" w:rsidRPr="00CF513D" w14:paraId="6C42DDC4" w14:textId="77777777" w:rsidTr="009C517C">
        <w:trPr>
          <w:gridAfter w:val="1"/>
          <w:wAfter w:w="134" w:type="dxa"/>
        </w:trPr>
        <w:tc>
          <w:tcPr>
            <w:tcW w:w="10060" w:type="dxa"/>
          </w:tcPr>
          <w:p w14:paraId="18B82A7E" w14:textId="256A17DF" w:rsidR="00D47DF4" w:rsidRPr="00CF513D" w:rsidRDefault="00D47DF4" w:rsidP="00D47DF4">
            <w:pPr>
              <w:pStyle w:val="ListParagraph"/>
              <w:numPr>
                <w:ilvl w:val="0"/>
                <w:numId w:val="11"/>
              </w:numPr>
              <w:autoSpaceDE w:val="0"/>
              <w:autoSpaceDN w:val="0"/>
              <w:contextualSpacing w:val="0"/>
              <w:rPr>
                <w:rFonts w:cstheme="minorHAnsi"/>
                <w:color w:val="000000"/>
              </w:rPr>
            </w:pPr>
            <w:r w:rsidRPr="00CF513D">
              <w:rPr>
                <w:rFonts w:cstheme="minorHAnsi"/>
              </w:rPr>
              <w:t xml:space="preserve">High QOF achievement </w:t>
            </w:r>
          </w:p>
        </w:tc>
      </w:tr>
      <w:tr w:rsidR="002C2B65" w:rsidRPr="00CF513D" w14:paraId="0DEFF4FB" w14:textId="77777777" w:rsidTr="009C517C">
        <w:trPr>
          <w:gridAfter w:val="1"/>
          <w:wAfter w:w="134" w:type="dxa"/>
        </w:trPr>
        <w:tc>
          <w:tcPr>
            <w:tcW w:w="10060" w:type="dxa"/>
          </w:tcPr>
          <w:p w14:paraId="2A976AFB" w14:textId="0DD4052A" w:rsidR="002C2B65" w:rsidRPr="00CF513D" w:rsidRDefault="002C2B65" w:rsidP="002C2B65">
            <w:pPr>
              <w:pStyle w:val="ListParagraph"/>
              <w:numPr>
                <w:ilvl w:val="0"/>
                <w:numId w:val="11"/>
              </w:numPr>
              <w:autoSpaceDE w:val="0"/>
              <w:autoSpaceDN w:val="0"/>
              <w:contextualSpacing w:val="0"/>
              <w:rPr>
                <w:rFonts w:cstheme="minorHAnsi"/>
                <w:color w:val="000000"/>
              </w:rPr>
            </w:pPr>
            <w:r w:rsidRPr="00CF513D">
              <w:rPr>
                <w:rFonts w:cstheme="minorHAnsi"/>
              </w:rPr>
              <w:t>Special interests supported and developed</w:t>
            </w:r>
          </w:p>
        </w:tc>
      </w:tr>
      <w:tr w:rsidR="002C2B65" w:rsidRPr="00CF513D" w14:paraId="58DD5F52" w14:textId="77777777" w:rsidTr="009C517C">
        <w:trPr>
          <w:gridAfter w:val="1"/>
          <w:wAfter w:w="134" w:type="dxa"/>
        </w:trPr>
        <w:tc>
          <w:tcPr>
            <w:tcW w:w="10060" w:type="dxa"/>
          </w:tcPr>
          <w:p w14:paraId="1E7064F2" w14:textId="19D6C2C6" w:rsidR="002C2B65" w:rsidRPr="00CF513D" w:rsidRDefault="002C2B65" w:rsidP="002C2B65">
            <w:pPr>
              <w:pStyle w:val="ListParagraph"/>
              <w:numPr>
                <w:ilvl w:val="0"/>
                <w:numId w:val="11"/>
              </w:numPr>
              <w:autoSpaceDE w:val="0"/>
              <w:autoSpaceDN w:val="0"/>
              <w:contextualSpacing w:val="0"/>
              <w:rPr>
                <w:rFonts w:cstheme="minorHAnsi"/>
                <w:color w:val="000000"/>
              </w:rPr>
            </w:pPr>
            <w:r w:rsidRPr="00CF513D">
              <w:rPr>
                <w:rFonts w:cstheme="minorHAnsi"/>
              </w:rPr>
              <w:t xml:space="preserve">Excellent financial package </w:t>
            </w:r>
          </w:p>
        </w:tc>
      </w:tr>
      <w:tr w:rsidR="002C2B65" w:rsidRPr="00CF513D" w14:paraId="22A4E629" w14:textId="77777777" w:rsidTr="009C517C">
        <w:trPr>
          <w:gridAfter w:val="1"/>
          <w:wAfter w:w="134" w:type="dxa"/>
        </w:trPr>
        <w:tc>
          <w:tcPr>
            <w:tcW w:w="10060" w:type="dxa"/>
            <w:tcBorders>
              <w:bottom w:val="single" w:sz="4" w:space="0" w:color="auto"/>
            </w:tcBorders>
          </w:tcPr>
          <w:p w14:paraId="65344E18" w14:textId="5EFAE757" w:rsidR="002C2B65" w:rsidRPr="00CF513D" w:rsidRDefault="002C2B65" w:rsidP="002C2B65">
            <w:pPr>
              <w:pStyle w:val="ListParagraph"/>
              <w:numPr>
                <w:ilvl w:val="0"/>
                <w:numId w:val="11"/>
              </w:numPr>
              <w:autoSpaceDE w:val="0"/>
              <w:autoSpaceDN w:val="0"/>
              <w:contextualSpacing w:val="0"/>
              <w:rPr>
                <w:rFonts w:cstheme="minorHAnsi"/>
                <w:color w:val="000000"/>
              </w:rPr>
            </w:pPr>
            <w:r w:rsidRPr="00CF513D">
              <w:rPr>
                <w:rFonts w:cstheme="minorHAnsi"/>
              </w:rPr>
              <w:t>Indemnity paid in full</w:t>
            </w:r>
          </w:p>
        </w:tc>
      </w:tr>
      <w:tr w:rsidR="00B53F02" w:rsidRPr="00CF513D" w14:paraId="21C8E6CD" w14:textId="77777777" w:rsidTr="009C517C">
        <w:trPr>
          <w:gridAfter w:val="1"/>
          <w:wAfter w:w="134" w:type="dxa"/>
        </w:trPr>
        <w:tc>
          <w:tcPr>
            <w:tcW w:w="10060" w:type="dxa"/>
            <w:tcBorders>
              <w:bottom w:val="single" w:sz="4" w:space="0" w:color="auto"/>
            </w:tcBorders>
          </w:tcPr>
          <w:p w14:paraId="6D063269" w14:textId="0D68F9C5" w:rsidR="00B53F02" w:rsidRPr="00CF513D" w:rsidRDefault="00B53F02" w:rsidP="00B53F02">
            <w:pPr>
              <w:pStyle w:val="ListParagraph"/>
              <w:numPr>
                <w:ilvl w:val="0"/>
                <w:numId w:val="11"/>
              </w:numPr>
              <w:autoSpaceDE w:val="0"/>
              <w:autoSpaceDN w:val="0"/>
              <w:contextualSpacing w:val="0"/>
              <w:rPr>
                <w:rFonts w:cstheme="minorHAnsi"/>
              </w:rPr>
            </w:pPr>
            <w:r w:rsidRPr="00CF513D">
              <w:rPr>
                <w:rFonts w:cstheme="minorHAnsi"/>
              </w:rPr>
              <w:t>BMA contract</w:t>
            </w:r>
          </w:p>
        </w:tc>
      </w:tr>
      <w:tr w:rsidR="00B53F02" w:rsidRPr="00CF513D" w14:paraId="61211164" w14:textId="77777777" w:rsidTr="009C517C">
        <w:trPr>
          <w:gridAfter w:val="1"/>
          <w:wAfter w:w="134" w:type="dxa"/>
        </w:trPr>
        <w:tc>
          <w:tcPr>
            <w:tcW w:w="10060" w:type="dxa"/>
            <w:tcBorders>
              <w:bottom w:val="single" w:sz="4" w:space="0" w:color="auto"/>
            </w:tcBorders>
          </w:tcPr>
          <w:p w14:paraId="334B0C3B" w14:textId="0F42B709" w:rsidR="00B53F02" w:rsidRPr="00CF513D" w:rsidRDefault="00B53F02" w:rsidP="00B53F02">
            <w:pPr>
              <w:pStyle w:val="ListParagraph"/>
              <w:numPr>
                <w:ilvl w:val="0"/>
                <w:numId w:val="11"/>
              </w:numPr>
              <w:autoSpaceDE w:val="0"/>
              <w:autoSpaceDN w:val="0"/>
              <w:contextualSpacing w:val="0"/>
              <w:rPr>
                <w:rFonts w:cstheme="minorHAnsi"/>
              </w:rPr>
            </w:pPr>
            <w:r w:rsidRPr="00CF513D">
              <w:rPr>
                <w:rFonts w:cstheme="minorHAnsi"/>
              </w:rPr>
              <w:t>6 weeks annual leave / Generous study leave</w:t>
            </w:r>
          </w:p>
        </w:tc>
      </w:tr>
      <w:tr w:rsidR="00B53F02" w:rsidRPr="00CF513D" w14:paraId="7C48691E" w14:textId="77777777" w:rsidTr="009C517C">
        <w:trPr>
          <w:gridAfter w:val="1"/>
          <w:wAfter w:w="134" w:type="dxa"/>
        </w:trPr>
        <w:tc>
          <w:tcPr>
            <w:tcW w:w="10060" w:type="dxa"/>
            <w:tcBorders>
              <w:bottom w:val="single" w:sz="4" w:space="0" w:color="auto"/>
            </w:tcBorders>
          </w:tcPr>
          <w:p w14:paraId="75EF66D1" w14:textId="0D749E27" w:rsidR="00B53F02" w:rsidRPr="00CF513D" w:rsidRDefault="00B53F02" w:rsidP="00B53F02">
            <w:pPr>
              <w:pStyle w:val="ListParagraph"/>
              <w:numPr>
                <w:ilvl w:val="0"/>
                <w:numId w:val="11"/>
              </w:numPr>
              <w:autoSpaceDE w:val="0"/>
              <w:autoSpaceDN w:val="0"/>
              <w:contextualSpacing w:val="0"/>
              <w:rPr>
                <w:rFonts w:cstheme="minorHAnsi"/>
              </w:rPr>
            </w:pPr>
            <w:r w:rsidRPr="00CF513D">
              <w:rPr>
                <w:rFonts w:cstheme="minorHAnsi"/>
              </w:rPr>
              <w:t>Great opportunities to develop and career progression</w:t>
            </w:r>
          </w:p>
        </w:tc>
      </w:tr>
      <w:tr w:rsidR="00B53F02" w:rsidRPr="00CF513D" w14:paraId="6843E69B" w14:textId="77777777" w:rsidTr="009C517C">
        <w:trPr>
          <w:gridAfter w:val="1"/>
          <w:wAfter w:w="134" w:type="dxa"/>
        </w:trPr>
        <w:tc>
          <w:tcPr>
            <w:tcW w:w="10060" w:type="dxa"/>
            <w:tcBorders>
              <w:bottom w:val="single" w:sz="4" w:space="0" w:color="auto"/>
            </w:tcBorders>
          </w:tcPr>
          <w:p w14:paraId="00F59438" w14:textId="4DE3F564" w:rsidR="00B53F02" w:rsidRPr="00CF513D" w:rsidRDefault="00B53F02" w:rsidP="00B53F02">
            <w:pPr>
              <w:pStyle w:val="ListParagraph"/>
              <w:numPr>
                <w:ilvl w:val="0"/>
                <w:numId w:val="11"/>
              </w:numPr>
              <w:autoSpaceDE w:val="0"/>
              <w:autoSpaceDN w:val="0"/>
              <w:contextualSpacing w:val="0"/>
              <w:rPr>
                <w:rFonts w:cstheme="minorHAnsi"/>
              </w:rPr>
            </w:pPr>
            <w:r w:rsidRPr="00CF513D">
              <w:rPr>
                <w:rFonts w:cstheme="minorHAnsi"/>
              </w:rPr>
              <w:t>Beautiful countryside with easy access to M5 and M42 Birmingham</w:t>
            </w:r>
          </w:p>
        </w:tc>
      </w:tr>
      <w:tr w:rsidR="007D0F57" w:rsidRPr="008C4A3F" w14:paraId="1629D649" w14:textId="77777777" w:rsidTr="009C517C">
        <w:trPr>
          <w:gridAfter w:val="1"/>
          <w:wAfter w:w="134" w:type="dxa"/>
        </w:trPr>
        <w:tc>
          <w:tcPr>
            <w:tcW w:w="10060" w:type="dxa"/>
            <w:tcBorders>
              <w:top w:val="single" w:sz="4" w:space="0" w:color="auto"/>
              <w:left w:val="nil"/>
              <w:bottom w:val="single" w:sz="4" w:space="0" w:color="auto"/>
              <w:right w:val="nil"/>
            </w:tcBorders>
          </w:tcPr>
          <w:p w14:paraId="2D83037E" w14:textId="77777777" w:rsidR="007D0F57" w:rsidRPr="007D0F57" w:rsidRDefault="007D0F57" w:rsidP="007D0F57">
            <w:pPr>
              <w:autoSpaceDE w:val="0"/>
              <w:autoSpaceDN w:val="0"/>
              <w:rPr>
                <w:rFonts w:cstheme="minorHAnsi"/>
                <w:color w:val="000000"/>
              </w:rPr>
            </w:pPr>
          </w:p>
        </w:tc>
      </w:tr>
      <w:tr w:rsidR="00854AFF" w14:paraId="212769AE" w14:textId="77777777" w:rsidTr="00115358">
        <w:tc>
          <w:tcPr>
            <w:tcW w:w="10194" w:type="dxa"/>
            <w:gridSpan w:val="2"/>
            <w:shd w:val="clear" w:color="auto" w:fill="A3CEED" w:themeFill="accent6" w:themeFillTint="66"/>
          </w:tcPr>
          <w:p w14:paraId="705D969E" w14:textId="77777777" w:rsidR="00854AFF" w:rsidRPr="0089470A" w:rsidRDefault="00854AFF"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Confidentiality</w:t>
            </w:r>
          </w:p>
          <w:p w14:paraId="5168162C" w14:textId="77777777" w:rsidR="00854AFF" w:rsidRDefault="00854AFF" w:rsidP="00042133">
            <w:pPr>
              <w:jc w:val="center"/>
              <w:rPr>
                <w:rFonts w:cstheme="minorHAnsi"/>
                <w:b/>
                <w:sz w:val="24"/>
                <w:szCs w:val="24"/>
                <w:u w:val="single"/>
              </w:rPr>
            </w:pPr>
          </w:p>
        </w:tc>
      </w:tr>
      <w:tr w:rsidR="00854AFF" w14:paraId="6AB1297A" w14:textId="77777777" w:rsidTr="00115358">
        <w:tc>
          <w:tcPr>
            <w:tcW w:w="10194" w:type="dxa"/>
            <w:gridSpan w:val="2"/>
          </w:tcPr>
          <w:p w14:paraId="000E0DEF" w14:textId="77777777" w:rsidR="00854AFF" w:rsidRPr="0089470A" w:rsidRDefault="00854AFF" w:rsidP="004B0259">
            <w:pPr>
              <w:numPr>
                <w:ilvl w:val="0"/>
                <w:numId w:val="2"/>
              </w:numPr>
              <w:tabs>
                <w:tab w:val="left" w:pos="2268"/>
              </w:tabs>
              <w:jc w:val="both"/>
              <w:rPr>
                <w:rFonts w:cstheme="minorHAnsi"/>
                <w:color w:val="000000"/>
                <w:sz w:val="24"/>
                <w:szCs w:val="24"/>
              </w:rPr>
            </w:pPr>
            <w:r w:rsidRPr="0089470A">
              <w:rPr>
                <w:rFonts w:cstheme="minorHAnsi"/>
                <w:color w:val="000000"/>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042133">
              <w:rPr>
                <w:rFonts w:cstheme="minorHAnsi"/>
                <w:color w:val="000000"/>
                <w:sz w:val="24"/>
                <w:szCs w:val="24"/>
              </w:rPr>
              <w:t>.</w:t>
            </w:r>
          </w:p>
          <w:p w14:paraId="36393582" w14:textId="77777777" w:rsidR="00854AFF" w:rsidRPr="0089470A" w:rsidRDefault="00854AFF" w:rsidP="004B0259">
            <w:pPr>
              <w:numPr>
                <w:ilvl w:val="0"/>
                <w:numId w:val="2"/>
              </w:numPr>
              <w:tabs>
                <w:tab w:val="left" w:pos="2268"/>
              </w:tabs>
              <w:jc w:val="both"/>
              <w:rPr>
                <w:rFonts w:cstheme="minorHAnsi"/>
                <w:color w:val="000000"/>
                <w:sz w:val="24"/>
                <w:szCs w:val="24"/>
              </w:rPr>
            </w:pPr>
            <w:r w:rsidRPr="0089470A">
              <w:rPr>
                <w:rFonts w:cstheme="minorHAnsi"/>
                <w:color w:val="000000"/>
                <w:sz w:val="24"/>
                <w:szCs w:val="24"/>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042133">
              <w:rPr>
                <w:rFonts w:cstheme="minorHAnsi"/>
                <w:color w:val="000000"/>
                <w:sz w:val="24"/>
                <w:szCs w:val="24"/>
              </w:rPr>
              <w:t>.</w:t>
            </w:r>
          </w:p>
          <w:p w14:paraId="4BC69218" w14:textId="77777777" w:rsidR="00854AFF" w:rsidRPr="0089470A" w:rsidRDefault="00854AFF" w:rsidP="004B0259">
            <w:pPr>
              <w:numPr>
                <w:ilvl w:val="0"/>
                <w:numId w:val="2"/>
              </w:numPr>
              <w:tabs>
                <w:tab w:val="left" w:pos="2268"/>
              </w:tabs>
              <w:jc w:val="both"/>
              <w:rPr>
                <w:rFonts w:cstheme="minorHAnsi"/>
                <w:color w:val="000000"/>
                <w:sz w:val="24"/>
                <w:szCs w:val="24"/>
              </w:rPr>
            </w:pPr>
            <w:r w:rsidRPr="0089470A">
              <w:rPr>
                <w:rFonts w:cstheme="minorHAnsi"/>
                <w:color w:val="000000"/>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042133">
              <w:rPr>
                <w:rFonts w:cstheme="minorHAnsi"/>
                <w:color w:val="000000"/>
                <w:sz w:val="24"/>
                <w:szCs w:val="24"/>
              </w:rPr>
              <w:t>.</w:t>
            </w:r>
          </w:p>
          <w:p w14:paraId="1BDF9057" w14:textId="77777777" w:rsidR="00854AFF" w:rsidRDefault="00854AFF" w:rsidP="00A619EB">
            <w:pPr>
              <w:rPr>
                <w:rFonts w:cstheme="minorHAnsi"/>
                <w:b/>
                <w:sz w:val="24"/>
                <w:szCs w:val="24"/>
                <w:u w:val="single"/>
              </w:rPr>
            </w:pPr>
          </w:p>
        </w:tc>
      </w:tr>
    </w:tbl>
    <w:p w14:paraId="29911F4A" w14:textId="77777777" w:rsidR="00854AFF" w:rsidRDefault="00854AFF" w:rsidP="00A619EB">
      <w:pPr>
        <w:rPr>
          <w:rFonts w:cstheme="minorHAnsi"/>
          <w:b/>
          <w:sz w:val="24"/>
          <w:szCs w:val="24"/>
          <w:u w:val="single"/>
        </w:rPr>
      </w:pPr>
    </w:p>
    <w:tbl>
      <w:tblPr>
        <w:tblStyle w:val="TableGrid"/>
        <w:tblW w:w="0" w:type="auto"/>
        <w:tblLook w:val="04A0" w:firstRow="1" w:lastRow="0" w:firstColumn="1" w:lastColumn="0" w:noHBand="0" w:noVBand="1"/>
      </w:tblPr>
      <w:tblGrid>
        <w:gridCol w:w="10194"/>
      </w:tblGrid>
      <w:tr w:rsidR="00854AFF" w14:paraId="6C6248B0" w14:textId="77777777" w:rsidTr="00042133">
        <w:tc>
          <w:tcPr>
            <w:tcW w:w="10420" w:type="dxa"/>
            <w:shd w:val="clear" w:color="auto" w:fill="A3CEED" w:themeFill="accent6" w:themeFillTint="66"/>
          </w:tcPr>
          <w:p w14:paraId="3F6A17EC" w14:textId="77777777" w:rsidR="00854AFF" w:rsidRPr="0089470A" w:rsidRDefault="00854AFF"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Health &amp; safety</w:t>
            </w:r>
          </w:p>
          <w:p w14:paraId="6424A1DB" w14:textId="77777777" w:rsidR="00854AFF" w:rsidRDefault="00854AFF" w:rsidP="00042133">
            <w:pPr>
              <w:jc w:val="center"/>
              <w:rPr>
                <w:rFonts w:cstheme="minorHAnsi"/>
                <w:b/>
                <w:sz w:val="24"/>
                <w:szCs w:val="24"/>
                <w:u w:val="single"/>
              </w:rPr>
            </w:pPr>
          </w:p>
        </w:tc>
      </w:tr>
      <w:tr w:rsidR="00854AFF" w14:paraId="010A3B5F" w14:textId="77777777" w:rsidTr="00691A54">
        <w:tc>
          <w:tcPr>
            <w:tcW w:w="10420" w:type="dxa"/>
          </w:tcPr>
          <w:p w14:paraId="118B8AFE" w14:textId="77777777" w:rsidR="00854AFF" w:rsidRDefault="00854AFF" w:rsidP="00854AFF">
            <w:pPr>
              <w:tabs>
                <w:tab w:val="left" w:pos="2268"/>
              </w:tabs>
              <w:jc w:val="both"/>
              <w:rPr>
                <w:rFonts w:cstheme="minorHAnsi"/>
                <w:color w:val="000000"/>
                <w:sz w:val="24"/>
                <w:szCs w:val="24"/>
              </w:rPr>
            </w:pPr>
            <w:r w:rsidRPr="0089470A">
              <w:rPr>
                <w:rFonts w:cstheme="minorHAnsi"/>
                <w:color w:val="000000"/>
                <w:sz w:val="24"/>
                <w:szCs w:val="24"/>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315FD9E9" w14:textId="77777777" w:rsidR="00042133" w:rsidRPr="0089470A" w:rsidRDefault="00042133" w:rsidP="00854AFF">
            <w:pPr>
              <w:tabs>
                <w:tab w:val="left" w:pos="2268"/>
              </w:tabs>
              <w:jc w:val="both"/>
              <w:rPr>
                <w:rFonts w:cstheme="minorHAnsi"/>
                <w:color w:val="000000"/>
                <w:sz w:val="24"/>
                <w:szCs w:val="24"/>
              </w:rPr>
            </w:pPr>
          </w:p>
          <w:p w14:paraId="45379CDB" w14:textId="77777777" w:rsidR="00854AFF" w:rsidRPr="00042133" w:rsidRDefault="00854AFF" w:rsidP="004B0259">
            <w:pPr>
              <w:pStyle w:val="ListParagraph"/>
              <w:numPr>
                <w:ilvl w:val="0"/>
                <w:numId w:val="3"/>
              </w:numPr>
              <w:tabs>
                <w:tab w:val="left" w:pos="2268"/>
              </w:tabs>
              <w:jc w:val="both"/>
              <w:rPr>
                <w:rFonts w:cstheme="minorHAnsi"/>
                <w:color w:val="000000"/>
                <w:sz w:val="24"/>
                <w:szCs w:val="24"/>
              </w:rPr>
            </w:pPr>
            <w:r w:rsidRPr="00042133">
              <w:rPr>
                <w:rFonts w:cstheme="minorHAnsi"/>
                <w:color w:val="000000"/>
                <w:sz w:val="24"/>
                <w:szCs w:val="24"/>
              </w:rPr>
              <w:t>Ensuring job holders across the practice adhere to their individual responsibilities for infection control and health and safety, using a system of observation, audit and check, hazard identification, questioning, reporting and risk management.</w:t>
            </w:r>
          </w:p>
          <w:p w14:paraId="018955E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Maintain and up to date knowledge of health and safety and infection control statutory and best practice guidelines and ensure implementation across the business</w:t>
            </w:r>
          </w:p>
          <w:p w14:paraId="0CB13851"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personal security systems within the workplace according to practice guidelines</w:t>
            </w:r>
          </w:p>
          <w:p w14:paraId="05CA342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Identifying the risks involved in work activities and undertaking such activities in a way that manages those risks across the business</w:t>
            </w:r>
          </w:p>
          <w:p w14:paraId="393F680A"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Making effective use of training to update knowledge and skills, and initiate and manage the training of others</w:t>
            </w:r>
          </w:p>
          <w:p w14:paraId="50871BBD"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appropriate infection control procedures, maintaining work areas in a tidy and safe way and free from hazards, and initiation of remedial / corrective action where needed</w:t>
            </w:r>
          </w:p>
          <w:p w14:paraId="6A400A8F"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Actively identifying, reporting, and correction of health and safety hazards and infection hazards immediately when recognised</w:t>
            </w:r>
          </w:p>
          <w:p w14:paraId="35E1F52E"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3887A866"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Routine management of own team / team areas, and maintenance of work space standards</w:t>
            </w:r>
          </w:p>
          <w:p w14:paraId="47541DDB" w14:textId="77777777" w:rsidR="00854AFF" w:rsidRDefault="00854AFF" w:rsidP="00691A54">
            <w:pPr>
              <w:rPr>
                <w:rFonts w:cstheme="minorHAnsi"/>
                <w:b/>
                <w:sz w:val="24"/>
                <w:szCs w:val="24"/>
                <w:u w:val="single"/>
              </w:rPr>
            </w:pPr>
          </w:p>
        </w:tc>
      </w:tr>
    </w:tbl>
    <w:p w14:paraId="009452B4" w14:textId="77777777" w:rsidR="00854AFF" w:rsidRDefault="00854AFF" w:rsidP="00A619EB">
      <w:pPr>
        <w:rPr>
          <w:rFonts w:cstheme="minorHAnsi"/>
          <w:b/>
          <w:sz w:val="24"/>
          <w:szCs w:val="24"/>
          <w:u w:val="single"/>
        </w:rPr>
      </w:pPr>
    </w:p>
    <w:tbl>
      <w:tblPr>
        <w:tblStyle w:val="TableGrid"/>
        <w:tblW w:w="0" w:type="auto"/>
        <w:tblLook w:val="04A0" w:firstRow="1" w:lastRow="0" w:firstColumn="1" w:lastColumn="0" w:noHBand="0" w:noVBand="1"/>
      </w:tblPr>
      <w:tblGrid>
        <w:gridCol w:w="10194"/>
      </w:tblGrid>
      <w:tr w:rsidR="00132115" w14:paraId="4EA58278" w14:textId="77777777" w:rsidTr="00042133">
        <w:tc>
          <w:tcPr>
            <w:tcW w:w="10420" w:type="dxa"/>
            <w:shd w:val="clear" w:color="auto" w:fill="A3CEED" w:themeFill="accent6" w:themeFillTint="66"/>
          </w:tcPr>
          <w:p w14:paraId="553576CB" w14:textId="77777777" w:rsidR="00132115" w:rsidRPr="0089470A" w:rsidRDefault="00132115"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lastRenderedPageBreak/>
              <w:t>Equality and Diversity</w:t>
            </w:r>
          </w:p>
          <w:p w14:paraId="7F1B1FF2" w14:textId="77777777" w:rsidR="00132115" w:rsidRDefault="00132115" w:rsidP="00042133">
            <w:pPr>
              <w:tabs>
                <w:tab w:val="left" w:pos="2268"/>
              </w:tabs>
              <w:jc w:val="center"/>
              <w:rPr>
                <w:rFonts w:cstheme="minorHAnsi"/>
                <w:color w:val="000000"/>
                <w:sz w:val="24"/>
                <w:szCs w:val="24"/>
              </w:rPr>
            </w:pPr>
          </w:p>
        </w:tc>
      </w:tr>
      <w:tr w:rsidR="00132115" w14:paraId="5A01BD65" w14:textId="77777777" w:rsidTr="00132115">
        <w:tc>
          <w:tcPr>
            <w:tcW w:w="10420" w:type="dxa"/>
          </w:tcPr>
          <w:p w14:paraId="3E8B23AA" w14:textId="77777777" w:rsidR="00132115" w:rsidRPr="0089470A" w:rsidRDefault="00132115" w:rsidP="00132115">
            <w:pPr>
              <w:jc w:val="both"/>
              <w:rPr>
                <w:rFonts w:cstheme="minorHAnsi"/>
                <w:color w:val="000000"/>
                <w:sz w:val="24"/>
                <w:szCs w:val="24"/>
              </w:rPr>
            </w:pPr>
            <w:r w:rsidRPr="0089470A">
              <w:rPr>
                <w:rFonts w:cstheme="minorHAnsi"/>
                <w:color w:val="000000"/>
                <w:sz w:val="24"/>
                <w:szCs w:val="24"/>
              </w:rPr>
              <w:t>The post-holder will support the equality, diversity and rights of patients, carers and colleagues, to include:</w:t>
            </w:r>
          </w:p>
          <w:p w14:paraId="7AE40413"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Acting in a way that recognizes the importance of people’s rights, interpreting them in a way that is consistent with practice procedures and policies, and current legislation</w:t>
            </w:r>
          </w:p>
          <w:p w14:paraId="187D4C82"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Respecting the privacy, dignity, needs and beliefs of patients, carers and colleagues</w:t>
            </w:r>
          </w:p>
          <w:p w14:paraId="19ECD798"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Behaving in a manner which is welcoming to and of the individual, is non-judgmental and respects their circumstances, feelings priorities and rights.</w:t>
            </w:r>
          </w:p>
          <w:p w14:paraId="2E1796D2" w14:textId="77777777" w:rsidR="00132115" w:rsidRDefault="00132115" w:rsidP="00A619EB">
            <w:pPr>
              <w:tabs>
                <w:tab w:val="left" w:pos="2268"/>
              </w:tabs>
              <w:jc w:val="both"/>
              <w:rPr>
                <w:rFonts w:cstheme="minorHAnsi"/>
                <w:color w:val="000000"/>
                <w:sz w:val="24"/>
                <w:szCs w:val="24"/>
              </w:rPr>
            </w:pPr>
          </w:p>
        </w:tc>
      </w:tr>
    </w:tbl>
    <w:p w14:paraId="0FCBB3FF" w14:textId="77777777" w:rsidR="00A619EB" w:rsidRPr="0089470A" w:rsidRDefault="00A619EB" w:rsidP="00A619EB">
      <w:pPr>
        <w:tabs>
          <w:tab w:val="left" w:pos="2268"/>
        </w:tabs>
        <w:spacing w:after="0" w:line="240" w:lineRule="auto"/>
        <w:jc w:val="both"/>
        <w:rPr>
          <w:rFonts w:cstheme="minorHAnsi"/>
          <w:color w:val="000000"/>
          <w:sz w:val="24"/>
          <w:szCs w:val="24"/>
        </w:rPr>
      </w:pPr>
    </w:p>
    <w:p w14:paraId="14C4EB1F" w14:textId="77777777" w:rsidR="00A619EB" w:rsidRPr="00622EA8" w:rsidRDefault="00A619EB" w:rsidP="00622EA8">
      <w:pPr>
        <w:tabs>
          <w:tab w:val="left" w:pos="2268"/>
        </w:tabs>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26559F" w14:paraId="297288F2" w14:textId="77777777" w:rsidTr="00042133">
        <w:tc>
          <w:tcPr>
            <w:tcW w:w="10420" w:type="dxa"/>
            <w:shd w:val="clear" w:color="auto" w:fill="A3CEED" w:themeFill="accent6" w:themeFillTint="66"/>
          </w:tcPr>
          <w:p w14:paraId="617CC18D" w14:textId="77777777" w:rsidR="0026559F" w:rsidRPr="0089470A" w:rsidRDefault="0026559F" w:rsidP="00042133">
            <w:pPr>
              <w:tabs>
                <w:tab w:val="left" w:pos="2268"/>
              </w:tabs>
              <w:jc w:val="center"/>
              <w:rPr>
                <w:rFonts w:cstheme="minorHAnsi"/>
                <w:b/>
                <w:bCs/>
                <w:color w:val="000000"/>
                <w:sz w:val="24"/>
                <w:szCs w:val="24"/>
                <w:u w:val="single"/>
              </w:rPr>
            </w:pPr>
            <w:r w:rsidRPr="0089470A">
              <w:rPr>
                <w:rFonts w:cstheme="minorHAnsi"/>
                <w:b/>
                <w:bCs/>
                <w:color w:val="000000"/>
                <w:sz w:val="24"/>
                <w:szCs w:val="24"/>
                <w:u w:val="single"/>
              </w:rPr>
              <w:t>Personal/professional development</w:t>
            </w:r>
          </w:p>
          <w:p w14:paraId="0A1A2E65" w14:textId="77777777" w:rsidR="0026559F" w:rsidRDefault="0026559F" w:rsidP="00042133">
            <w:pPr>
              <w:jc w:val="center"/>
              <w:rPr>
                <w:rFonts w:cstheme="minorHAnsi"/>
                <w:color w:val="000000"/>
                <w:sz w:val="24"/>
                <w:szCs w:val="24"/>
              </w:rPr>
            </w:pPr>
          </w:p>
        </w:tc>
      </w:tr>
      <w:tr w:rsidR="0026559F" w14:paraId="33C061CE" w14:textId="77777777" w:rsidTr="0026559F">
        <w:tc>
          <w:tcPr>
            <w:tcW w:w="10420" w:type="dxa"/>
          </w:tcPr>
          <w:p w14:paraId="29FC84DB" w14:textId="77777777" w:rsidR="0026559F" w:rsidRPr="0089470A" w:rsidRDefault="0026559F" w:rsidP="0026559F">
            <w:pPr>
              <w:jc w:val="both"/>
              <w:rPr>
                <w:rFonts w:cstheme="minorHAnsi"/>
                <w:color w:val="000000"/>
                <w:sz w:val="24"/>
                <w:szCs w:val="24"/>
              </w:rPr>
            </w:pPr>
            <w:r w:rsidRPr="0089470A">
              <w:rPr>
                <w:rFonts w:cstheme="minorHAnsi"/>
                <w:color w:val="000000"/>
                <w:sz w:val="24"/>
                <w:szCs w:val="24"/>
              </w:rPr>
              <w:t>The post-holder will participate in any training programme implemented by the practice as part of this employment, such training to include:</w:t>
            </w:r>
          </w:p>
          <w:p w14:paraId="57819056" w14:textId="77777777" w:rsidR="0026559F" w:rsidRPr="0089470A" w:rsidRDefault="0026559F" w:rsidP="004B0259">
            <w:pPr>
              <w:numPr>
                <w:ilvl w:val="0"/>
                <w:numId w:val="5"/>
              </w:numPr>
              <w:jc w:val="both"/>
              <w:rPr>
                <w:rFonts w:cstheme="minorHAnsi"/>
                <w:color w:val="000000"/>
                <w:sz w:val="24"/>
                <w:szCs w:val="24"/>
              </w:rPr>
            </w:pPr>
            <w:r w:rsidRPr="0089470A">
              <w:rPr>
                <w:rFonts w:cstheme="minorHAnsi"/>
                <w:color w:val="000000"/>
                <w:sz w:val="24"/>
                <w:szCs w:val="24"/>
              </w:rPr>
              <w:t>Participation in an annual individual performance review, including taking responsibility for maintaining a record of own personal and/or professional development</w:t>
            </w:r>
          </w:p>
          <w:p w14:paraId="208B17B9" w14:textId="77777777" w:rsidR="0026559F" w:rsidRPr="0089470A" w:rsidRDefault="0026559F" w:rsidP="004B0259">
            <w:pPr>
              <w:numPr>
                <w:ilvl w:val="0"/>
                <w:numId w:val="5"/>
              </w:numPr>
              <w:jc w:val="both"/>
              <w:rPr>
                <w:rFonts w:cstheme="minorHAnsi"/>
                <w:color w:val="000000"/>
                <w:sz w:val="24"/>
                <w:szCs w:val="24"/>
              </w:rPr>
            </w:pPr>
            <w:r w:rsidRPr="0089470A">
              <w:rPr>
                <w:rFonts w:cstheme="minorHAnsi"/>
                <w:color w:val="000000"/>
                <w:sz w:val="24"/>
                <w:szCs w:val="24"/>
              </w:rPr>
              <w:t>Taking responsibility for own development, learning and performance and demonstrating skills and activities to others who are undertaking similar work</w:t>
            </w:r>
          </w:p>
          <w:p w14:paraId="1319DDF1" w14:textId="77777777" w:rsidR="0026559F" w:rsidRPr="0089470A" w:rsidRDefault="0026559F" w:rsidP="0026559F">
            <w:pPr>
              <w:ind w:left="720"/>
              <w:jc w:val="both"/>
              <w:rPr>
                <w:rFonts w:cstheme="minorHAnsi"/>
                <w:color w:val="000000"/>
                <w:sz w:val="24"/>
                <w:szCs w:val="24"/>
                <w:u w:val="single"/>
              </w:rPr>
            </w:pPr>
          </w:p>
          <w:p w14:paraId="62640FD6" w14:textId="77777777" w:rsidR="0026559F" w:rsidRDefault="0026559F" w:rsidP="0026559F">
            <w:pPr>
              <w:jc w:val="both"/>
              <w:rPr>
                <w:rFonts w:cstheme="minorHAnsi"/>
                <w:color w:val="000000"/>
                <w:sz w:val="24"/>
                <w:szCs w:val="24"/>
              </w:rPr>
            </w:pPr>
          </w:p>
        </w:tc>
      </w:tr>
    </w:tbl>
    <w:p w14:paraId="7674E63D" w14:textId="77777777" w:rsidR="00A619EB" w:rsidRDefault="00A619EB" w:rsidP="0026559F">
      <w:pPr>
        <w:spacing w:after="0" w:line="240" w:lineRule="auto"/>
        <w:jc w:val="both"/>
        <w:rPr>
          <w:rFonts w:cstheme="minorHAnsi"/>
          <w:color w:val="000000"/>
          <w:sz w:val="24"/>
          <w:szCs w:val="24"/>
        </w:rPr>
      </w:pPr>
    </w:p>
    <w:p w14:paraId="7DB19A28" w14:textId="77777777" w:rsidR="0026559F" w:rsidRDefault="0026559F" w:rsidP="0026559F">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9040D2" w14:paraId="535F0DCB" w14:textId="77777777" w:rsidTr="00042133">
        <w:tc>
          <w:tcPr>
            <w:tcW w:w="10420" w:type="dxa"/>
            <w:shd w:val="clear" w:color="auto" w:fill="A3CEED" w:themeFill="accent6" w:themeFillTint="66"/>
          </w:tcPr>
          <w:p w14:paraId="2173F53B" w14:textId="77777777" w:rsidR="009040D2" w:rsidRPr="0089470A" w:rsidRDefault="009040D2"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Quality</w:t>
            </w:r>
          </w:p>
          <w:p w14:paraId="7893A648" w14:textId="77777777" w:rsidR="009040D2" w:rsidRDefault="009040D2" w:rsidP="00042133">
            <w:pPr>
              <w:jc w:val="center"/>
              <w:rPr>
                <w:rFonts w:cstheme="minorHAnsi"/>
                <w:color w:val="000000"/>
                <w:sz w:val="24"/>
                <w:szCs w:val="24"/>
              </w:rPr>
            </w:pPr>
          </w:p>
        </w:tc>
      </w:tr>
      <w:tr w:rsidR="009040D2" w14:paraId="0A64C235" w14:textId="77777777" w:rsidTr="009040D2">
        <w:tc>
          <w:tcPr>
            <w:tcW w:w="10420" w:type="dxa"/>
          </w:tcPr>
          <w:p w14:paraId="00A1057C" w14:textId="77777777" w:rsidR="009040D2" w:rsidRPr="0089470A" w:rsidRDefault="009040D2" w:rsidP="009040D2">
            <w:pPr>
              <w:jc w:val="both"/>
              <w:rPr>
                <w:rFonts w:cstheme="minorHAnsi"/>
                <w:color w:val="000000"/>
                <w:sz w:val="24"/>
                <w:szCs w:val="24"/>
              </w:rPr>
            </w:pPr>
            <w:r w:rsidRPr="0089470A">
              <w:rPr>
                <w:rFonts w:cstheme="minorHAnsi"/>
                <w:color w:val="000000"/>
                <w:sz w:val="24"/>
                <w:szCs w:val="24"/>
              </w:rPr>
              <w:t>The post-holder will strive to maintain quality within the practice, and will:</w:t>
            </w:r>
          </w:p>
          <w:p w14:paraId="3C5C0644"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Alert other team members to issues of quality and risk</w:t>
            </w:r>
          </w:p>
          <w:p w14:paraId="31693C97"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Assess own performance and take accountability for own actions, either directly or under supervision</w:t>
            </w:r>
          </w:p>
          <w:p w14:paraId="2D4642A6"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Contribute to the effectiveness of the team by reflecting on own and team activities and making suggestions on ways to improve and enhance the team’s performance</w:t>
            </w:r>
          </w:p>
          <w:p w14:paraId="7B77B351" w14:textId="77777777" w:rsidR="005C5315"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Work effectively with individuals in other agencies to meet patients’ needs</w:t>
            </w:r>
          </w:p>
          <w:p w14:paraId="3A272289" w14:textId="77777777" w:rsidR="009040D2"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Effectively manage own time, workload and resources</w:t>
            </w:r>
          </w:p>
        </w:tc>
      </w:tr>
    </w:tbl>
    <w:p w14:paraId="567B15F6" w14:textId="77777777" w:rsidR="0011678F" w:rsidRDefault="0011678F" w:rsidP="005C5315">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023D34" w14:paraId="4CD74587" w14:textId="77777777" w:rsidTr="00042133">
        <w:tc>
          <w:tcPr>
            <w:tcW w:w="10420" w:type="dxa"/>
            <w:shd w:val="clear" w:color="auto" w:fill="A3CEED" w:themeFill="accent6" w:themeFillTint="66"/>
          </w:tcPr>
          <w:p w14:paraId="4B066CBC" w14:textId="77777777" w:rsidR="00023D34" w:rsidRPr="0089470A" w:rsidRDefault="00023D34" w:rsidP="00042133">
            <w:pPr>
              <w:jc w:val="center"/>
              <w:rPr>
                <w:rFonts w:cstheme="minorHAnsi"/>
                <w:b/>
                <w:bCs/>
                <w:color w:val="000000"/>
                <w:sz w:val="24"/>
                <w:szCs w:val="24"/>
                <w:u w:val="single"/>
              </w:rPr>
            </w:pPr>
            <w:r w:rsidRPr="0089470A">
              <w:rPr>
                <w:rFonts w:cstheme="minorHAnsi"/>
                <w:b/>
                <w:bCs/>
                <w:color w:val="000000"/>
                <w:sz w:val="24"/>
                <w:szCs w:val="24"/>
                <w:u w:val="single"/>
              </w:rPr>
              <w:t>Communication</w:t>
            </w:r>
          </w:p>
          <w:p w14:paraId="5086577D" w14:textId="77777777" w:rsidR="00023D34" w:rsidRDefault="00023D34" w:rsidP="00042133">
            <w:pPr>
              <w:jc w:val="center"/>
              <w:rPr>
                <w:rFonts w:cstheme="minorHAnsi"/>
                <w:color w:val="000000"/>
                <w:sz w:val="24"/>
                <w:szCs w:val="24"/>
              </w:rPr>
            </w:pPr>
          </w:p>
        </w:tc>
      </w:tr>
      <w:tr w:rsidR="00023D34" w14:paraId="239C3AA4" w14:textId="77777777" w:rsidTr="00023D34">
        <w:tc>
          <w:tcPr>
            <w:tcW w:w="10420" w:type="dxa"/>
          </w:tcPr>
          <w:p w14:paraId="79933431" w14:textId="77777777" w:rsidR="00023D34" w:rsidRPr="0089470A" w:rsidRDefault="00023D34" w:rsidP="00023D34">
            <w:pPr>
              <w:tabs>
                <w:tab w:val="left" w:pos="2268"/>
              </w:tabs>
              <w:jc w:val="both"/>
              <w:rPr>
                <w:rFonts w:cstheme="minorHAnsi"/>
                <w:bCs/>
                <w:color w:val="000000"/>
                <w:sz w:val="24"/>
                <w:szCs w:val="24"/>
              </w:rPr>
            </w:pPr>
            <w:r w:rsidRPr="0089470A">
              <w:rPr>
                <w:rFonts w:cstheme="minorHAnsi"/>
                <w:bCs/>
                <w:color w:val="000000"/>
                <w:sz w:val="24"/>
                <w:szCs w:val="24"/>
              </w:rPr>
              <w:t>The post-holder should recognize the importance of effective communication within the team and will strive to:</w:t>
            </w:r>
          </w:p>
          <w:p w14:paraId="1F462813"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other team members</w:t>
            </w:r>
          </w:p>
          <w:p w14:paraId="617C2682"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patients and carers</w:t>
            </w:r>
          </w:p>
          <w:p w14:paraId="72DE3F9C"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Recognize people’s needs for alternative methods of communication and respond accordingly</w:t>
            </w:r>
          </w:p>
          <w:p w14:paraId="533B4393" w14:textId="77777777" w:rsidR="00023D34" w:rsidRDefault="00023D34" w:rsidP="005C5315">
            <w:pPr>
              <w:jc w:val="both"/>
              <w:rPr>
                <w:rFonts w:cstheme="minorHAnsi"/>
                <w:color w:val="000000"/>
                <w:sz w:val="24"/>
                <w:szCs w:val="24"/>
              </w:rPr>
            </w:pPr>
          </w:p>
        </w:tc>
      </w:tr>
    </w:tbl>
    <w:p w14:paraId="3B82700F" w14:textId="77777777" w:rsidR="005C5315" w:rsidRPr="0089470A" w:rsidRDefault="005C5315" w:rsidP="005C5315">
      <w:pPr>
        <w:spacing w:after="0" w:line="240" w:lineRule="auto"/>
        <w:jc w:val="both"/>
        <w:rPr>
          <w:rFonts w:cstheme="minorHAnsi"/>
          <w:color w:val="000000"/>
          <w:sz w:val="24"/>
          <w:szCs w:val="24"/>
        </w:rPr>
      </w:pPr>
    </w:p>
    <w:p w14:paraId="1611B80F" w14:textId="77777777" w:rsidR="00BC7775" w:rsidRPr="00BC7775" w:rsidRDefault="00BC7775" w:rsidP="00893ECB">
      <w:pPr>
        <w:pStyle w:val="NoSpacing"/>
        <w:jc w:val="center"/>
        <w:rPr>
          <w:bCs/>
          <w:i/>
          <w:iCs/>
          <w:sz w:val="28"/>
          <w:szCs w:val="28"/>
          <w:u w:val="single"/>
        </w:rPr>
      </w:pPr>
    </w:p>
    <w:tbl>
      <w:tblPr>
        <w:tblStyle w:val="TableGrid"/>
        <w:tblW w:w="0" w:type="auto"/>
        <w:tblLook w:val="04A0" w:firstRow="1" w:lastRow="0" w:firstColumn="1" w:lastColumn="0" w:noHBand="0" w:noVBand="1"/>
      </w:tblPr>
      <w:tblGrid>
        <w:gridCol w:w="10194"/>
      </w:tblGrid>
      <w:tr w:rsidR="00BC7775" w:rsidRPr="00BC7775" w14:paraId="1335EB6A" w14:textId="77777777" w:rsidTr="00850EC5">
        <w:tc>
          <w:tcPr>
            <w:tcW w:w="10420" w:type="dxa"/>
            <w:shd w:val="clear" w:color="auto" w:fill="A3CEED" w:themeFill="accent6" w:themeFillTint="66"/>
          </w:tcPr>
          <w:p w14:paraId="40CECB4D" w14:textId="77777777" w:rsidR="00BC7775" w:rsidRPr="00BC7775" w:rsidRDefault="00BC7775" w:rsidP="00BC7775">
            <w:pPr>
              <w:tabs>
                <w:tab w:val="left" w:pos="2268"/>
              </w:tabs>
              <w:jc w:val="center"/>
              <w:rPr>
                <w:rFonts w:cs="Tahoma"/>
                <w:bCs/>
                <w:color w:val="000000"/>
                <w:sz w:val="24"/>
                <w:szCs w:val="24"/>
                <w:u w:val="single"/>
              </w:rPr>
            </w:pPr>
            <w:r w:rsidRPr="00BC7775">
              <w:rPr>
                <w:rFonts w:cs="Tahoma"/>
                <w:b/>
                <w:bCs/>
                <w:color w:val="000000"/>
                <w:sz w:val="24"/>
                <w:szCs w:val="24"/>
                <w:u w:val="single"/>
              </w:rPr>
              <w:lastRenderedPageBreak/>
              <w:t>Contribution to the implementation of services:</w:t>
            </w:r>
          </w:p>
          <w:p w14:paraId="585A171F" w14:textId="77777777" w:rsidR="00BC7775" w:rsidRPr="00BC7775" w:rsidRDefault="00BC7775" w:rsidP="00BC7775">
            <w:pPr>
              <w:jc w:val="center"/>
              <w:rPr>
                <w:rFonts w:cstheme="minorHAnsi"/>
                <w:color w:val="000000"/>
                <w:sz w:val="24"/>
                <w:szCs w:val="24"/>
                <w:u w:val="single"/>
              </w:rPr>
            </w:pPr>
          </w:p>
        </w:tc>
      </w:tr>
      <w:tr w:rsidR="00BC7775" w14:paraId="6485D876" w14:textId="77777777" w:rsidTr="00850EC5">
        <w:tc>
          <w:tcPr>
            <w:tcW w:w="10420" w:type="dxa"/>
          </w:tcPr>
          <w:p w14:paraId="1694EB3F" w14:textId="77777777" w:rsidR="00BC7775" w:rsidRPr="007306F1" w:rsidRDefault="00BC7775" w:rsidP="00BC7775">
            <w:pPr>
              <w:jc w:val="both"/>
              <w:rPr>
                <w:rFonts w:cs="Tahoma"/>
                <w:color w:val="000000"/>
                <w:sz w:val="24"/>
                <w:szCs w:val="24"/>
              </w:rPr>
            </w:pPr>
            <w:r w:rsidRPr="007306F1">
              <w:rPr>
                <w:rFonts w:cs="Tahoma"/>
                <w:color w:val="000000"/>
                <w:sz w:val="24"/>
                <w:szCs w:val="24"/>
              </w:rPr>
              <w:t>The post-holder will:</w:t>
            </w:r>
          </w:p>
          <w:p w14:paraId="6A118A07"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Apply practice policies, standards and guidance</w:t>
            </w:r>
          </w:p>
          <w:p w14:paraId="3DE92CF3"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Discuss with other members of the team how the policies, standards and guidelines will affect own work</w:t>
            </w:r>
          </w:p>
          <w:p w14:paraId="356E2A2A"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Participate in audit where appropriate</w:t>
            </w:r>
          </w:p>
          <w:p w14:paraId="5E545676" w14:textId="77777777" w:rsidR="00BC7775" w:rsidRDefault="00BC7775" w:rsidP="00850EC5">
            <w:pPr>
              <w:jc w:val="both"/>
              <w:rPr>
                <w:rFonts w:cstheme="minorHAnsi"/>
                <w:color w:val="000000"/>
                <w:sz w:val="24"/>
                <w:szCs w:val="24"/>
              </w:rPr>
            </w:pPr>
          </w:p>
        </w:tc>
      </w:tr>
    </w:tbl>
    <w:p w14:paraId="7DCE20C6" w14:textId="77777777" w:rsidR="00BC7775" w:rsidRDefault="00BC7775" w:rsidP="00893ECB">
      <w:pPr>
        <w:pStyle w:val="NoSpacing"/>
        <w:jc w:val="center"/>
        <w:rPr>
          <w:b/>
          <w:sz w:val="28"/>
          <w:szCs w:val="28"/>
          <w:u w:val="single"/>
        </w:rPr>
      </w:pPr>
    </w:p>
    <w:p w14:paraId="67CC3A12" w14:textId="77777777" w:rsidR="00BC7775" w:rsidRDefault="00BC7775" w:rsidP="00893ECB">
      <w:pPr>
        <w:pStyle w:val="NoSpacing"/>
        <w:jc w:val="center"/>
        <w:rPr>
          <w:b/>
          <w:sz w:val="28"/>
          <w:szCs w:val="28"/>
          <w:u w:val="single"/>
        </w:rPr>
      </w:pPr>
    </w:p>
    <w:p w14:paraId="20DCC558" w14:textId="77777777" w:rsidR="00BC7775" w:rsidRDefault="00BC7775" w:rsidP="00893ECB">
      <w:pPr>
        <w:pStyle w:val="NoSpacing"/>
        <w:jc w:val="center"/>
        <w:rPr>
          <w:b/>
          <w:sz w:val="28"/>
          <w:szCs w:val="28"/>
          <w:u w:val="single"/>
        </w:rPr>
      </w:pPr>
    </w:p>
    <w:p w14:paraId="508B7DA9" w14:textId="77777777" w:rsidR="00BC7775" w:rsidRDefault="00BC7775" w:rsidP="00893ECB">
      <w:pPr>
        <w:pStyle w:val="NoSpacing"/>
        <w:jc w:val="center"/>
        <w:rPr>
          <w:b/>
          <w:sz w:val="28"/>
          <w:szCs w:val="28"/>
          <w:u w:val="single"/>
        </w:rPr>
      </w:pPr>
    </w:p>
    <w:p w14:paraId="12609B2F" w14:textId="77777777" w:rsidR="00BC7775" w:rsidRDefault="00BC7775" w:rsidP="00893ECB">
      <w:pPr>
        <w:pStyle w:val="NoSpacing"/>
        <w:jc w:val="center"/>
        <w:rPr>
          <w:b/>
          <w:sz w:val="28"/>
          <w:szCs w:val="28"/>
          <w:u w:val="single"/>
        </w:rPr>
      </w:pPr>
    </w:p>
    <w:p w14:paraId="1F2E04EF" w14:textId="77777777" w:rsidR="00BC7775" w:rsidRDefault="00BC7775" w:rsidP="00893ECB">
      <w:pPr>
        <w:pStyle w:val="NoSpacing"/>
        <w:jc w:val="center"/>
        <w:rPr>
          <w:b/>
          <w:sz w:val="28"/>
          <w:szCs w:val="28"/>
          <w:u w:val="single"/>
        </w:rPr>
      </w:pPr>
    </w:p>
    <w:p w14:paraId="43801AC4" w14:textId="77777777" w:rsidR="00BC7775" w:rsidRDefault="00BC7775" w:rsidP="00893ECB">
      <w:pPr>
        <w:pStyle w:val="NoSpacing"/>
        <w:jc w:val="center"/>
        <w:rPr>
          <w:b/>
          <w:sz w:val="28"/>
          <w:szCs w:val="28"/>
          <w:u w:val="single"/>
        </w:rPr>
      </w:pPr>
    </w:p>
    <w:p w14:paraId="248FB828" w14:textId="77777777" w:rsidR="00BC7775" w:rsidRDefault="00BC7775" w:rsidP="00893ECB">
      <w:pPr>
        <w:pStyle w:val="NoSpacing"/>
        <w:jc w:val="center"/>
        <w:rPr>
          <w:b/>
          <w:sz w:val="28"/>
          <w:szCs w:val="28"/>
          <w:u w:val="single"/>
        </w:rPr>
      </w:pPr>
    </w:p>
    <w:p w14:paraId="3898A009" w14:textId="77777777" w:rsidR="00BC7775" w:rsidRDefault="00BC7775" w:rsidP="00893ECB">
      <w:pPr>
        <w:pStyle w:val="NoSpacing"/>
        <w:jc w:val="center"/>
        <w:rPr>
          <w:b/>
          <w:sz w:val="28"/>
          <w:szCs w:val="28"/>
          <w:u w:val="single"/>
        </w:rPr>
      </w:pPr>
    </w:p>
    <w:p w14:paraId="52405A60" w14:textId="77777777" w:rsidR="00BC7775" w:rsidRDefault="00BC7775" w:rsidP="00893ECB">
      <w:pPr>
        <w:pStyle w:val="NoSpacing"/>
        <w:jc w:val="center"/>
        <w:rPr>
          <w:b/>
          <w:sz w:val="28"/>
          <w:szCs w:val="28"/>
          <w:u w:val="single"/>
        </w:rPr>
      </w:pPr>
    </w:p>
    <w:p w14:paraId="09D7FE4E" w14:textId="77777777" w:rsidR="00BC7775" w:rsidRDefault="00BC7775" w:rsidP="00893ECB">
      <w:pPr>
        <w:pStyle w:val="NoSpacing"/>
        <w:jc w:val="center"/>
        <w:rPr>
          <w:b/>
          <w:sz w:val="28"/>
          <w:szCs w:val="28"/>
          <w:u w:val="single"/>
        </w:rPr>
      </w:pPr>
    </w:p>
    <w:p w14:paraId="3E439941" w14:textId="77777777" w:rsidR="00BC7775" w:rsidRDefault="00BC7775" w:rsidP="00893ECB">
      <w:pPr>
        <w:pStyle w:val="NoSpacing"/>
        <w:jc w:val="center"/>
        <w:rPr>
          <w:b/>
          <w:sz w:val="28"/>
          <w:szCs w:val="28"/>
          <w:u w:val="single"/>
        </w:rPr>
      </w:pPr>
    </w:p>
    <w:p w14:paraId="425B1ED1" w14:textId="77777777" w:rsidR="00BC7775" w:rsidRDefault="00BC7775" w:rsidP="00893ECB">
      <w:pPr>
        <w:pStyle w:val="NoSpacing"/>
        <w:jc w:val="center"/>
        <w:rPr>
          <w:b/>
          <w:sz w:val="28"/>
          <w:szCs w:val="28"/>
          <w:u w:val="single"/>
        </w:rPr>
      </w:pPr>
    </w:p>
    <w:p w14:paraId="3CBA075A" w14:textId="6C080EE1" w:rsidR="00BC7775" w:rsidRDefault="00BC7775" w:rsidP="00893ECB">
      <w:pPr>
        <w:pStyle w:val="NoSpacing"/>
        <w:jc w:val="center"/>
        <w:rPr>
          <w:b/>
          <w:sz w:val="28"/>
          <w:szCs w:val="28"/>
          <w:u w:val="single"/>
        </w:rPr>
      </w:pPr>
    </w:p>
    <w:p w14:paraId="0C2FBDE9" w14:textId="1E9543FA" w:rsidR="00117D80" w:rsidRDefault="00117D80" w:rsidP="00893ECB">
      <w:pPr>
        <w:pStyle w:val="NoSpacing"/>
        <w:jc w:val="center"/>
        <w:rPr>
          <w:b/>
          <w:sz w:val="28"/>
          <w:szCs w:val="28"/>
          <w:u w:val="single"/>
        </w:rPr>
      </w:pPr>
    </w:p>
    <w:p w14:paraId="5F5D875D" w14:textId="221EE7CF" w:rsidR="00117D80" w:rsidRDefault="00117D80" w:rsidP="00893ECB">
      <w:pPr>
        <w:pStyle w:val="NoSpacing"/>
        <w:jc w:val="center"/>
        <w:rPr>
          <w:b/>
          <w:sz w:val="28"/>
          <w:szCs w:val="28"/>
          <w:u w:val="single"/>
        </w:rPr>
      </w:pPr>
    </w:p>
    <w:p w14:paraId="16AFAEB1" w14:textId="6CCD8282" w:rsidR="00117D80" w:rsidRDefault="00117D80" w:rsidP="00893ECB">
      <w:pPr>
        <w:pStyle w:val="NoSpacing"/>
        <w:jc w:val="center"/>
        <w:rPr>
          <w:b/>
          <w:sz w:val="28"/>
          <w:szCs w:val="28"/>
          <w:u w:val="single"/>
        </w:rPr>
      </w:pPr>
    </w:p>
    <w:p w14:paraId="231496A3" w14:textId="67E3A3C9" w:rsidR="00117D80" w:rsidRDefault="00117D80" w:rsidP="00893ECB">
      <w:pPr>
        <w:pStyle w:val="NoSpacing"/>
        <w:jc w:val="center"/>
        <w:rPr>
          <w:b/>
          <w:sz w:val="28"/>
          <w:szCs w:val="28"/>
          <w:u w:val="single"/>
        </w:rPr>
      </w:pPr>
    </w:p>
    <w:p w14:paraId="230F352E" w14:textId="77777777" w:rsidR="00117D80" w:rsidRDefault="00117D80" w:rsidP="00893ECB">
      <w:pPr>
        <w:pStyle w:val="NoSpacing"/>
        <w:jc w:val="center"/>
        <w:rPr>
          <w:b/>
          <w:sz w:val="28"/>
          <w:szCs w:val="28"/>
          <w:u w:val="single"/>
        </w:rPr>
      </w:pPr>
    </w:p>
    <w:p w14:paraId="5000DB56" w14:textId="02BBE1E7" w:rsidR="00A619EB" w:rsidRDefault="002375E1" w:rsidP="00893ECB">
      <w:pPr>
        <w:pStyle w:val="NoSpacing"/>
        <w:jc w:val="center"/>
        <w:rPr>
          <w:b/>
          <w:sz w:val="28"/>
          <w:szCs w:val="28"/>
          <w:u w:val="single"/>
        </w:rPr>
      </w:pPr>
      <w:r w:rsidRPr="00893ECB">
        <w:rPr>
          <w:b/>
          <w:sz w:val="28"/>
          <w:szCs w:val="28"/>
          <w:u w:val="single"/>
        </w:rPr>
        <w:t>Person Specification</w:t>
      </w:r>
      <w:r w:rsidR="00BC7775">
        <w:rPr>
          <w:b/>
          <w:sz w:val="28"/>
          <w:szCs w:val="28"/>
          <w:u w:val="single"/>
        </w:rPr>
        <w:t xml:space="preserve"> –</w:t>
      </w:r>
      <w:r w:rsidR="00115358">
        <w:rPr>
          <w:b/>
          <w:sz w:val="28"/>
          <w:szCs w:val="28"/>
          <w:u w:val="single"/>
        </w:rPr>
        <w:t xml:space="preserve"> </w:t>
      </w:r>
      <w:r w:rsidR="00A529E8">
        <w:rPr>
          <w:b/>
          <w:sz w:val="28"/>
          <w:szCs w:val="28"/>
          <w:u w:val="single"/>
        </w:rPr>
        <w:t>Salaried GP</w:t>
      </w:r>
    </w:p>
    <w:p w14:paraId="4BEB523A" w14:textId="77777777" w:rsidR="00BC7775" w:rsidRPr="00893ECB" w:rsidRDefault="00BC7775" w:rsidP="00893ECB">
      <w:pPr>
        <w:pStyle w:val="NoSpacing"/>
        <w:jc w:val="center"/>
        <w:rPr>
          <w:b/>
          <w:sz w:val="28"/>
          <w:szCs w:val="28"/>
          <w:u w:val="single"/>
        </w:rPr>
      </w:pPr>
    </w:p>
    <w:tbl>
      <w:tblPr>
        <w:tblStyle w:val="TableGrid"/>
        <w:tblW w:w="0" w:type="auto"/>
        <w:jc w:val="center"/>
        <w:shd w:val="clear" w:color="auto" w:fill="A9D5E7" w:themeFill="accent1" w:themeFillTint="66"/>
        <w:tblLook w:val="04A0" w:firstRow="1" w:lastRow="0" w:firstColumn="1" w:lastColumn="0" w:noHBand="0" w:noVBand="1"/>
      </w:tblPr>
      <w:tblGrid>
        <w:gridCol w:w="1667"/>
        <w:gridCol w:w="4525"/>
        <w:gridCol w:w="4002"/>
      </w:tblGrid>
      <w:tr w:rsidR="002375E1" w:rsidRPr="00893ECB" w14:paraId="6BAEDB19" w14:textId="77777777" w:rsidTr="00893ECB">
        <w:trPr>
          <w:jc w:val="center"/>
        </w:trPr>
        <w:tc>
          <w:tcPr>
            <w:tcW w:w="1668" w:type="dxa"/>
            <w:tcBorders>
              <w:bottom w:val="single" w:sz="4" w:space="0" w:color="auto"/>
            </w:tcBorders>
            <w:shd w:val="clear" w:color="auto" w:fill="A9D5E7" w:themeFill="accent1" w:themeFillTint="66"/>
          </w:tcPr>
          <w:p w14:paraId="1DBE48B3" w14:textId="77777777" w:rsidR="002375E1" w:rsidRPr="00893ECB" w:rsidRDefault="002375E1" w:rsidP="00893ECB">
            <w:pPr>
              <w:tabs>
                <w:tab w:val="left" w:pos="2835"/>
              </w:tabs>
              <w:jc w:val="center"/>
              <w:rPr>
                <w:rFonts w:cstheme="minorHAnsi"/>
                <w:b/>
                <w:sz w:val="24"/>
                <w:szCs w:val="24"/>
              </w:rPr>
            </w:pPr>
            <w:r w:rsidRPr="00893ECB">
              <w:rPr>
                <w:rFonts w:cstheme="minorHAnsi"/>
                <w:b/>
                <w:sz w:val="24"/>
                <w:szCs w:val="24"/>
              </w:rPr>
              <w:t>Experience</w:t>
            </w:r>
            <w:r w:rsidR="00A96D90">
              <w:rPr>
                <w:rFonts w:cstheme="minorHAnsi"/>
                <w:b/>
                <w:sz w:val="24"/>
                <w:szCs w:val="24"/>
              </w:rPr>
              <w:t>:</w:t>
            </w:r>
          </w:p>
        </w:tc>
        <w:tc>
          <w:tcPr>
            <w:tcW w:w="4677" w:type="dxa"/>
            <w:tcBorders>
              <w:bottom w:val="single" w:sz="4" w:space="0" w:color="auto"/>
            </w:tcBorders>
            <w:shd w:val="clear" w:color="auto" w:fill="A9D5E7" w:themeFill="accent1" w:themeFillTint="66"/>
          </w:tcPr>
          <w:p w14:paraId="27F7B566" w14:textId="77777777" w:rsidR="00042133" w:rsidRPr="00893ECB" w:rsidRDefault="002375E1" w:rsidP="00893ECB">
            <w:pPr>
              <w:tabs>
                <w:tab w:val="left" w:pos="2835"/>
              </w:tabs>
              <w:jc w:val="center"/>
              <w:rPr>
                <w:rFonts w:cstheme="minorHAnsi"/>
                <w:b/>
                <w:sz w:val="24"/>
                <w:szCs w:val="24"/>
              </w:rPr>
            </w:pPr>
            <w:r w:rsidRPr="00893ECB">
              <w:rPr>
                <w:rFonts w:cstheme="minorHAnsi"/>
                <w:b/>
                <w:sz w:val="24"/>
                <w:szCs w:val="24"/>
              </w:rPr>
              <w:t>Essential</w:t>
            </w:r>
          </w:p>
        </w:tc>
        <w:tc>
          <w:tcPr>
            <w:tcW w:w="4075" w:type="dxa"/>
            <w:tcBorders>
              <w:bottom w:val="single" w:sz="4" w:space="0" w:color="auto"/>
            </w:tcBorders>
            <w:shd w:val="clear" w:color="auto" w:fill="A9D5E7" w:themeFill="accent1" w:themeFillTint="66"/>
          </w:tcPr>
          <w:p w14:paraId="64F6D0A3" w14:textId="77777777" w:rsidR="002375E1" w:rsidRPr="00893ECB" w:rsidRDefault="002375E1" w:rsidP="00893ECB">
            <w:pPr>
              <w:tabs>
                <w:tab w:val="left" w:pos="2835"/>
              </w:tabs>
              <w:jc w:val="center"/>
              <w:rPr>
                <w:rFonts w:cstheme="minorHAnsi"/>
                <w:b/>
                <w:sz w:val="24"/>
                <w:szCs w:val="24"/>
              </w:rPr>
            </w:pPr>
            <w:r w:rsidRPr="00893ECB">
              <w:rPr>
                <w:rFonts w:cstheme="minorHAnsi"/>
                <w:b/>
                <w:sz w:val="24"/>
                <w:szCs w:val="24"/>
              </w:rPr>
              <w:t>Desirable</w:t>
            </w:r>
          </w:p>
        </w:tc>
      </w:tr>
      <w:tr w:rsidR="002375E1" w:rsidRPr="00893ECB" w14:paraId="734331A7" w14:textId="77777777" w:rsidTr="00893ECB">
        <w:trPr>
          <w:jc w:val="center"/>
        </w:trPr>
        <w:tc>
          <w:tcPr>
            <w:tcW w:w="1668" w:type="dxa"/>
            <w:shd w:val="clear" w:color="auto" w:fill="auto"/>
          </w:tcPr>
          <w:p w14:paraId="2E183EC7" w14:textId="77777777" w:rsidR="002375E1" w:rsidRPr="00893ECB" w:rsidRDefault="002375E1" w:rsidP="00691A54">
            <w:pPr>
              <w:tabs>
                <w:tab w:val="left" w:pos="2835"/>
              </w:tabs>
              <w:rPr>
                <w:rFonts w:cstheme="minorHAnsi"/>
                <w:bCs/>
              </w:rPr>
            </w:pPr>
          </w:p>
        </w:tc>
        <w:tc>
          <w:tcPr>
            <w:tcW w:w="4677" w:type="dxa"/>
            <w:shd w:val="clear" w:color="auto" w:fill="auto"/>
          </w:tcPr>
          <w:p w14:paraId="732D12F6" w14:textId="77777777" w:rsidR="002375E1" w:rsidRPr="00CD60DA" w:rsidRDefault="00042133" w:rsidP="00CD60DA">
            <w:pPr>
              <w:pStyle w:val="ListParagraph"/>
              <w:numPr>
                <w:ilvl w:val="0"/>
                <w:numId w:val="13"/>
              </w:numPr>
              <w:tabs>
                <w:tab w:val="left" w:pos="2835"/>
              </w:tabs>
              <w:rPr>
                <w:rFonts w:cstheme="minorHAnsi"/>
                <w:bCs/>
              </w:rPr>
            </w:pPr>
            <w:r w:rsidRPr="00CD60DA">
              <w:rPr>
                <w:rFonts w:cstheme="minorHAnsi"/>
                <w:bCs/>
              </w:rPr>
              <w:t>Experience</w:t>
            </w:r>
            <w:r w:rsidR="002375E1" w:rsidRPr="00CD60DA">
              <w:rPr>
                <w:rFonts w:cstheme="minorHAnsi"/>
                <w:bCs/>
              </w:rPr>
              <w:t xml:space="preserve"> of working within Primary Care</w:t>
            </w:r>
          </w:p>
          <w:p w14:paraId="233D49D3" w14:textId="77777777" w:rsidR="00893ECB" w:rsidRPr="00893ECB" w:rsidRDefault="00893ECB" w:rsidP="00691A54">
            <w:pPr>
              <w:tabs>
                <w:tab w:val="left" w:pos="2835"/>
              </w:tabs>
              <w:rPr>
                <w:rFonts w:cstheme="minorHAnsi"/>
                <w:bCs/>
              </w:rPr>
            </w:pPr>
          </w:p>
        </w:tc>
        <w:tc>
          <w:tcPr>
            <w:tcW w:w="4075" w:type="dxa"/>
            <w:shd w:val="clear" w:color="auto" w:fill="auto"/>
          </w:tcPr>
          <w:p w14:paraId="0145F135" w14:textId="77777777" w:rsidR="002375E1" w:rsidRPr="00CD60DA" w:rsidRDefault="002375E1" w:rsidP="00CD60DA">
            <w:pPr>
              <w:pStyle w:val="ListParagraph"/>
              <w:numPr>
                <w:ilvl w:val="0"/>
                <w:numId w:val="13"/>
              </w:numPr>
              <w:tabs>
                <w:tab w:val="left" w:pos="2835"/>
              </w:tabs>
              <w:rPr>
                <w:rFonts w:cstheme="minorHAnsi"/>
                <w:bCs/>
              </w:rPr>
            </w:pPr>
            <w:r w:rsidRPr="00CD60DA">
              <w:rPr>
                <w:rFonts w:cstheme="minorHAnsi"/>
                <w:bCs/>
              </w:rPr>
              <w:t>Experience of working in a GP surgery</w:t>
            </w:r>
          </w:p>
        </w:tc>
      </w:tr>
      <w:tr w:rsidR="00E336B5" w:rsidRPr="00893ECB" w14:paraId="1E164AEC" w14:textId="77777777" w:rsidTr="00893ECB">
        <w:trPr>
          <w:jc w:val="center"/>
        </w:trPr>
        <w:tc>
          <w:tcPr>
            <w:tcW w:w="1668" w:type="dxa"/>
            <w:shd w:val="clear" w:color="auto" w:fill="A3CEED" w:themeFill="accent6" w:themeFillTint="66"/>
          </w:tcPr>
          <w:p w14:paraId="73D4C4BC"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Qualifications</w:t>
            </w:r>
            <w:r w:rsidR="00A96D90">
              <w:rPr>
                <w:rFonts w:cstheme="minorHAnsi"/>
                <w:b/>
                <w:sz w:val="24"/>
                <w:szCs w:val="24"/>
              </w:rPr>
              <w:t>:</w:t>
            </w:r>
          </w:p>
        </w:tc>
        <w:tc>
          <w:tcPr>
            <w:tcW w:w="4677" w:type="dxa"/>
            <w:shd w:val="clear" w:color="auto" w:fill="A3CEED" w:themeFill="accent6" w:themeFillTint="66"/>
          </w:tcPr>
          <w:p w14:paraId="448C496C"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Essential</w:t>
            </w:r>
          </w:p>
        </w:tc>
        <w:tc>
          <w:tcPr>
            <w:tcW w:w="4075" w:type="dxa"/>
            <w:shd w:val="clear" w:color="auto" w:fill="A3CEED" w:themeFill="accent6" w:themeFillTint="66"/>
          </w:tcPr>
          <w:p w14:paraId="54E98814" w14:textId="77777777" w:rsidR="00E336B5" w:rsidRPr="00893ECB" w:rsidRDefault="00E336B5" w:rsidP="00893ECB">
            <w:pPr>
              <w:pStyle w:val="NoSpacing"/>
              <w:jc w:val="center"/>
              <w:rPr>
                <w:rFonts w:eastAsia="Times New Roman"/>
                <w:b/>
              </w:rPr>
            </w:pPr>
            <w:r w:rsidRPr="00893ECB">
              <w:rPr>
                <w:rFonts w:cstheme="minorHAnsi"/>
                <w:b/>
                <w:sz w:val="24"/>
                <w:szCs w:val="24"/>
              </w:rPr>
              <w:t>Desirable</w:t>
            </w:r>
          </w:p>
        </w:tc>
      </w:tr>
      <w:tr w:rsidR="002375E1" w:rsidRPr="00854AFF" w14:paraId="6190C35C" w14:textId="77777777" w:rsidTr="00893ECB">
        <w:trPr>
          <w:jc w:val="center"/>
        </w:trPr>
        <w:tc>
          <w:tcPr>
            <w:tcW w:w="1668" w:type="dxa"/>
            <w:shd w:val="clear" w:color="auto" w:fill="auto"/>
          </w:tcPr>
          <w:p w14:paraId="5845098A" w14:textId="77777777" w:rsidR="002375E1" w:rsidRPr="00854AFF" w:rsidRDefault="002375E1" w:rsidP="00691A54">
            <w:pPr>
              <w:tabs>
                <w:tab w:val="left" w:pos="2835"/>
              </w:tabs>
              <w:rPr>
                <w:rFonts w:cstheme="minorHAnsi"/>
                <w:bCs/>
                <w:sz w:val="24"/>
                <w:szCs w:val="24"/>
              </w:rPr>
            </w:pPr>
          </w:p>
        </w:tc>
        <w:tc>
          <w:tcPr>
            <w:tcW w:w="4677" w:type="dxa"/>
            <w:shd w:val="clear" w:color="auto" w:fill="auto"/>
          </w:tcPr>
          <w:p w14:paraId="41DF8828" w14:textId="73C3FE9E" w:rsidR="002375E1" w:rsidRDefault="00115358" w:rsidP="004B0259">
            <w:pPr>
              <w:pStyle w:val="NoSpacing"/>
              <w:numPr>
                <w:ilvl w:val="0"/>
                <w:numId w:val="9"/>
              </w:numPr>
              <w:rPr>
                <w:rFonts w:eastAsia="Times New Roman"/>
              </w:rPr>
            </w:pPr>
            <w:r>
              <w:rPr>
                <w:rFonts w:eastAsia="Times New Roman"/>
              </w:rPr>
              <w:t xml:space="preserve">Professional </w:t>
            </w:r>
            <w:r w:rsidR="00CD60DA">
              <w:rPr>
                <w:rFonts w:eastAsia="Times New Roman"/>
              </w:rPr>
              <w:t>qualification</w:t>
            </w:r>
          </w:p>
          <w:p w14:paraId="3A92477E" w14:textId="0352DBE3" w:rsidR="00CD60DA" w:rsidRPr="00651D20" w:rsidRDefault="00CD60DA" w:rsidP="004B0259">
            <w:pPr>
              <w:pStyle w:val="NoSpacing"/>
              <w:numPr>
                <w:ilvl w:val="0"/>
                <w:numId w:val="9"/>
              </w:numPr>
              <w:rPr>
                <w:rFonts w:eastAsia="Times New Roman"/>
              </w:rPr>
            </w:pPr>
            <w:r>
              <w:rPr>
                <w:rFonts w:eastAsia="Times New Roman"/>
              </w:rPr>
              <w:t>Evidence of continuous development</w:t>
            </w:r>
          </w:p>
          <w:p w14:paraId="71D3F1E0" w14:textId="77777777" w:rsidR="00893ECB" w:rsidRPr="00854AFF" w:rsidRDefault="00893ECB" w:rsidP="00115358">
            <w:pPr>
              <w:pStyle w:val="NoSpacing"/>
              <w:ind w:left="720"/>
              <w:rPr>
                <w:rFonts w:cstheme="minorHAnsi"/>
                <w:bCs/>
              </w:rPr>
            </w:pPr>
          </w:p>
        </w:tc>
        <w:tc>
          <w:tcPr>
            <w:tcW w:w="4075" w:type="dxa"/>
            <w:shd w:val="clear" w:color="auto" w:fill="auto"/>
          </w:tcPr>
          <w:p w14:paraId="602B4013" w14:textId="4847C29C" w:rsidR="00CD60DA" w:rsidRPr="00CD60DA" w:rsidRDefault="00CD60DA" w:rsidP="00CD60DA">
            <w:pPr>
              <w:pStyle w:val="ListParagraph"/>
              <w:numPr>
                <w:ilvl w:val="0"/>
                <w:numId w:val="9"/>
              </w:numPr>
              <w:tabs>
                <w:tab w:val="left" w:pos="741"/>
              </w:tabs>
              <w:rPr>
                <w:rFonts w:cs="Arial"/>
              </w:rPr>
            </w:pPr>
            <w:r w:rsidRPr="00CD60DA">
              <w:rPr>
                <w:rFonts w:cs="Arial"/>
              </w:rPr>
              <w:t>Evidence of recent management &amp; leadership development</w:t>
            </w:r>
          </w:p>
          <w:p w14:paraId="09D23D92" w14:textId="77777777" w:rsidR="002375E1" w:rsidRPr="00854AFF" w:rsidRDefault="002375E1" w:rsidP="00042133">
            <w:pPr>
              <w:pStyle w:val="NoSpacing"/>
              <w:rPr>
                <w:rFonts w:cstheme="minorHAnsi"/>
                <w:bCs/>
              </w:rPr>
            </w:pPr>
          </w:p>
        </w:tc>
      </w:tr>
      <w:tr w:rsidR="00E336B5" w:rsidRPr="00893ECB" w14:paraId="5B40C23E" w14:textId="77777777" w:rsidTr="00893ECB">
        <w:trPr>
          <w:jc w:val="center"/>
        </w:trPr>
        <w:tc>
          <w:tcPr>
            <w:tcW w:w="1668" w:type="dxa"/>
            <w:shd w:val="clear" w:color="auto" w:fill="A9D5E7" w:themeFill="accent1" w:themeFillTint="66"/>
          </w:tcPr>
          <w:p w14:paraId="09A3788B" w14:textId="4BC1FCB0"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Knowledge</w:t>
            </w:r>
            <w:r w:rsidR="00CD60DA">
              <w:rPr>
                <w:rFonts w:cstheme="minorHAnsi"/>
                <w:b/>
                <w:sz w:val="24"/>
                <w:szCs w:val="24"/>
              </w:rPr>
              <w:t xml:space="preserve"> &amp; experience</w:t>
            </w:r>
            <w:r w:rsidR="00A96D90">
              <w:rPr>
                <w:rFonts w:cstheme="minorHAnsi"/>
                <w:b/>
                <w:sz w:val="24"/>
                <w:szCs w:val="24"/>
              </w:rPr>
              <w:t>:</w:t>
            </w:r>
          </w:p>
        </w:tc>
        <w:tc>
          <w:tcPr>
            <w:tcW w:w="4677" w:type="dxa"/>
            <w:shd w:val="clear" w:color="auto" w:fill="A9D5E7" w:themeFill="accent1" w:themeFillTint="66"/>
          </w:tcPr>
          <w:p w14:paraId="5F5410FC"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Essential</w:t>
            </w:r>
          </w:p>
        </w:tc>
        <w:tc>
          <w:tcPr>
            <w:tcW w:w="4075" w:type="dxa"/>
            <w:shd w:val="clear" w:color="auto" w:fill="A9D5E7" w:themeFill="accent1" w:themeFillTint="66"/>
          </w:tcPr>
          <w:p w14:paraId="371C7EFF"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Desirable</w:t>
            </w:r>
          </w:p>
        </w:tc>
      </w:tr>
      <w:tr w:rsidR="002375E1" w:rsidRPr="00854AFF" w14:paraId="41E7C10F" w14:textId="77777777" w:rsidTr="00893ECB">
        <w:trPr>
          <w:jc w:val="center"/>
        </w:trPr>
        <w:tc>
          <w:tcPr>
            <w:tcW w:w="1668" w:type="dxa"/>
            <w:shd w:val="clear" w:color="auto" w:fill="auto"/>
          </w:tcPr>
          <w:p w14:paraId="5E68BAE9" w14:textId="77777777" w:rsidR="002375E1" w:rsidRPr="00854AFF" w:rsidRDefault="002375E1" w:rsidP="00691A54">
            <w:pPr>
              <w:tabs>
                <w:tab w:val="left" w:pos="2835"/>
              </w:tabs>
              <w:rPr>
                <w:rFonts w:cstheme="minorHAnsi"/>
                <w:bCs/>
                <w:sz w:val="24"/>
                <w:szCs w:val="24"/>
              </w:rPr>
            </w:pPr>
          </w:p>
        </w:tc>
        <w:tc>
          <w:tcPr>
            <w:tcW w:w="4677" w:type="dxa"/>
            <w:shd w:val="clear" w:color="auto" w:fill="auto"/>
          </w:tcPr>
          <w:p w14:paraId="343EAF71" w14:textId="77777777" w:rsidR="00CD60DA" w:rsidRPr="00CD60DA" w:rsidRDefault="00CD60DA" w:rsidP="00CD60DA">
            <w:pPr>
              <w:pStyle w:val="ListParagraph"/>
              <w:numPr>
                <w:ilvl w:val="0"/>
                <w:numId w:val="9"/>
              </w:numPr>
              <w:tabs>
                <w:tab w:val="left" w:pos="741"/>
              </w:tabs>
              <w:rPr>
                <w:rFonts w:cs="Arial"/>
              </w:rPr>
            </w:pPr>
            <w:r w:rsidRPr="00CD60DA">
              <w:rPr>
                <w:rFonts w:cs="Arial"/>
              </w:rPr>
              <w:t>Working independently</w:t>
            </w:r>
          </w:p>
          <w:p w14:paraId="087273F9" w14:textId="29D7D234" w:rsidR="00CD60DA" w:rsidRPr="00893ECB" w:rsidRDefault="00CD60DA" w:rsidP="004B0259">
            <w:pPr>
              <w:pStyle w:val="NoSpacing"/>
              <w:numPr>
                <w:ilvl w:val="0"/>
                <w:numId w:val="9"/>
              </w:numPr>
              <w:rPr>
                <w:rFonts w:cstheme="minorHAnsi"/>
                <w:bCs/>
                <w:sz w:val="24"/>
                <w:szCs w:val="24"/>
              </w:rPr>
            </w:pPr>
            <w:r>
              <w:rPr>
                <w:rFonts w:cs="Arial"/>
              </w:rPr>
              <w:t>Auditing practice’s compliance against NICE technology assessment guidance</w:t>
            </w:r>
          </w:p>
          <w:p w14:paraId="7577443C" w14:textId="77777777" w:rsidR="00893ECB" w:rsidRPr="00854AFF" w:rsidRDefault="00893ECB" w:rsidP="00893ECB">
            <w:pPr>
              <w:pStyle w:val="NoSpacing"/>
              <w:ind w:left="720"/>
              <w:rPr>
                <w:rFonts w:cstheme="minorHAnsi"/>
                <w:bCs/>
                <w:sz w:val="24"/>
                <w:szCs w:val="24"/>
              </w:rPr>
            </w:pPr>
          </w:p>
        </w:tc>
        <w:tc>
          <w:tcPr>
            <w:tcW w:w="4075" w:type="dxa"/>
            <w:shd w:val="clear" w:color="auto" w:fill="auto"/>
          </w:tcPr>
          <w:p w14:paraId="04742FDA" w14:textId="77777777" w:rsidR="00CD60DA" w:rsidRPr="00CD60DA" w:rsidRDefault="00CD60DA" w:rsidP="00CD60DA">
            <w:pPr>
              <w:pStyle w:val="ListParagraph"/>
              <w:numPr>
                <w:ilvl w:val="0"/>
                <w:numId w:val="9"/>
              </w:numPr>
              <w:tabs>
                <w:tab w:val="left" w:pos="741"/>
              </w:tabs>
              <w:rPr>
                <w:rFonts w:cs="Arial"/>
              </w:rPr>
            </w:pPr>
            <w:r w:rsidRPr="00CD60DA">
              <w:rPr>
                <w:rFonts w:cs="Arial"/>
              </w:rPr>
              <w:lastRenderedPageBreak/>
              <w:t xml:space="preserve">Previous experience/equivalent in Primary Care/GP practice role </w:t>
            </w:r>
          </w:p>
          <w:p w14:paraId="46A4FD05" w14:textId="77777777" w:rsidR="00CD60DA" w:rsidRPr="00CD60DA" w:rsidRDefault="00CD60DA" w:rsidP="00CD60DA">
            <w:pPr>
              <w:pStyle w:val="ListParagraph"/>
              <w:numPr>
                <w:ilvl w:val="0"/>
                <w:numId w:val="12"/>
              </w:numPr>
              <w:tabs>
                <w:tab w:val="left" w:pos="741"/>
              </w:tabs>
              <w:rPr>
                <w:rFonts w:cs="Arial"/>
              </w:rPr>
            </w:pPr>
            <w:r w:rsidRPr="00CD60DA">
              <w:rPr>
                <w:rFonts w:cs="Arial"/>
              </w:rPr>
              <w:lastRenderedPageBreak/>
              <w:t>Demonstrable track record of achievement in quality, patient safety and patient experience</w:t>
            </w:r>
          </w:p>
          <w:p w14:paraId="24C7E245" w14:textId="77777777" w:rsidR="00CD60DA" w:rsidRPr="00CD60DA" w:rsidRDefault="00CD60DA" w:rsidP="00CD60DA">
            <w:pPr>
              <w:pStyle w:val="ListParagraph"/>
              <w:numPr>
                <w:ilvl w:val="0"/>
                <w:numId w:val="12"/>
              </w:numPr>
              <w:tabs>
                <w:tab w:val="left" w:pos="741"/>
              </w:tabs>
              <w:rPr>
                <w:rFonts w:cs="Arial"/>
              </w:rPr>
            </w:pPr>
            <w:r w:rsidRPr="00CD60DA">
              <w:rPr>
                <w:rFonts w:cs="Arial"/>
              </w:rPr>
              <w:t>Experience of effective partnership and working with internal and external stakeholders</w:t>
            </w:r>
          </w:p>
          <w:p w14:paraId="02459167" w14:textId="62B715B0" w:rsidR="002375E1" w:rsidRPr="00854AFF" w:rsidRDefault="002375E1" w:rsidP="00CD60DA">
            <w:pPr>
              <w:pStyle w:val="NoSpacing"/>
              <w:rPr>
                <w:rFonts w:cstheme="minorHAnsi"/>
                <w:bCs/>
                <w:sz w:val="24"/>
                <w:szCs w:val="24"/>
              </w:rPr>
            </w:pPr>
          </w:p>
        </w:tc>
      </w:tr>
      <w:tr w:rsidR="00E336B5" w:rsidRPr="00893ECB" w14:paraId="386A54C5" w14:textId="77777777" w:rsidTr="00893ECB">
        <w:trPr>
          <w:jc w:val="center"/>
        </w:trPr>
        <w:tc>
          <w:tcPr>
            <w:tcW w:w="1668" w:type="dxa"/>
            <w:shd w:val="clear" w:color="auto" w:fill="A9D5E7" w:themeFill="accent1" w:themeFillTint="66"/>
          </w:tcPr>
          <w:p w14:paraId="72E62F78" w14:textId="5BFD0554" w:rsidR="00E336B5" w:rsidRPr="00893ECB" w:rsidRDefault="00CD60DA" w:rsidP="00893ECB">
            <w:pPr>
              <w:tabs>
                <w:tab w:val="left" w:pos="2835"/>
              </w:tabs>
              <w:jc w:val="center"/>
              <w:rPr>
                <w:rFonts w:cstheme="minorHAnsi"/>
                <w:b/>
                <w:sz w:val="24"/>
                <w:szCs w:val="24"/>
              </w:rPr>
            </w:pPr>
            <w:r>
              <w:rPr>
                <w:rFonts w:cstheme="minorHAnsi"/>
                <w:b/>
                <w:sz w:val="24"/>
                <w:szCs w:val="24"/>
              </w:rPr>
              <w:lastRenderedPageBreak/>
              <w:t>Personal Attributes</w:t>
            </w:r>
            <w:r w:rsidR="00A96D90">
              <w:rPr>
                <w:rFonts w:cstheme="minorHAnsi"/>
                <w:b/>
                <w:sz w:val="24"/>
                <w:szCs w:val="24"/>
              </w:rPr>
              <w:t>:</w:t>
            </w:r>
          </w:p>
        </w:tc>
        <w:tc>
          <w:tcPr>
            <w:tcW w:w="4677" w:type="dxa"/>
            <w:shd w:val="clear" w:color="auto" w:fill="A9D5E7" w:themeFill="accent1" w:themeFillTint="66"/>
          </w:tcPr>
          <w:p w14:paraId="03B80955"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Essential</w:t>
            </w:r>
          </w:p>
        </w:tc>
        <w:tc>
          <w:tcPr>
            <w:tcW w:w="4075" w:type="dxa"/>
            <w:shd w:val="clear" w:color="auto" w:fill="A9D5E7" w:themeFill="accent1" w:themeFillTint="66"/>
          </w:tcPr>
          <w:p w14:paraId="464AA35F"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Desirable</w:t>
            </w:r>
          </w:p>
        </w:tc>
      </w:tr>
      <w:tr w:rsidR="002375E1" w:rsidRPr="00854AFF" w14:paraId="16519CB1" w14:textId="77777777" w:rsidTr="00893ECB">
        <w:trPr>
          <w:jc w:val="center"/>
        </w:trPr>
        <w:tc>
          <w:tcPr>
            <w:tcW w:w="1668" w:type="dxa"/>
            <w:shd w:val="clear" w:color="auto" w:fill="auto"/>
          </w:tcPr>
          <w:p w14:paraId="6242DA90" w14:textId="77777777" w:rsidR="002375E1" w:rsidRPr="00854AFF" w:rsidRDefault="002375E1" w:rsidP="002375E1">
            <w:pPr>
              <w:tabs>
                <w:tab w:val="left" w:pos="2835"/>
              </w:tabs>
              <w:rPr>
                <w:rFonts w:cstheme="minorHAnsi"/>
                <w:bCs/>
                <w:sz w:val="24"/>
                <w:szCs w:val="24"/>
              </w:rPr>
            </w:pPr>
          </w:p>
        </w:tc>
        <w:tc>
          <w:tcPr>
            <w:tcW w:w="4677" w:type="dxa"/>
            <w:shd w:val="clear" w:color="auto" w:fill="auto"/>
          </w:tcPr>
          <w:p w14:paraId="47129380" w14:textId="77777777" w:rsidR="00CD60DA" w:rsidRPr="00CD60DA" w:rsidRDefault="00CD60DA" w:rsidP="00CD60DA">
            <w:pPr>
              <w:pStyle w:val="ListParagraph"/>
              <w:numPr>
                <w:ilvl w:val="0"/>
                <w:numId w:val="9"/>
              </w:numPr>
              <w:tabs>
                <w:tab w:val="left" w:pos="741"/>
              </w:tabs>
              <w:rPr>
                <w:rFonts w:cs="Arial"/>
              </w:rPr>
            </w:pPr>
            <w:r w:rsidRPr="00CD60DA">
              <w:rPr>
                <w:rFonts w:cs="Arial"/>
              </w:rPr>
              <w:t>Able to build a rapport with patients and staff</w:t>
            </w:r>
          </w:p>
          <w:p w14:paraId="3CB997FC" w14:textId="77777777" w:rsidR="00CD60DA" w:rsidRPr="00CD60DA" w:rsidRDefault="00CD60DA" w:rsidP="00CD60DA">
            <w:pPr>
              <w:pStyle w:val="ListParagraph"/>
              <w:numPr>
                <w:ilvl w:val="0"/>
                <w:numId w:val="9"/>
              </w:numPr>
              <w:tabs>
                <w:tab w:val="left" w:pos="741"/>
              </w:tabs>
              <w:rPr>
                <w:rFonts w:cs="Arial"/>
              </w:rPr>
            </w:pPr>
            <w:r w:rsidRPr="00CD60DA">
              <w:rPr>
                <w:rFonts w:cs="Arial"/>
              </w:rPr>
              <w:t>Excellent communication skills</w:t>
            </w:r>
          </w:p>
          <w:p w14:paraId="4C8B168B" w14:textId="77777777" w:rsidR="00CD60DA" w:rsidRPr="00CD60DA" w:rsidRDefault="00CD60DA" w:rsidP="00CD60DA">
            <w:pPr>
              <w:pStyle w:val="ListParagraph"/>
              <w:numPr>
                <w:ilvl w:val="0"/>
                <w:numId w:val="9"/>
              </w:numPr>
              <w:tabs>
                <w:tab w:val="left" w:pos="741"/>
              </w:tabs>
              <w:rPr>
                <w:rFonts w:cs="Arial"/>
              </w:rPr>
            </w:pPr>
            <w:r w:rsidRPr="00CD60DA">
              <w:rPr>
                <w:rFonts w:cs="Arial"/>
              </w:rPr>
              <w:t>Able to work as a team player and independently</w:t>
            </w:r>
          </w:p>
          <w:p w14:paraId="0DD60554" w14:textId="77777777" w:rsidR="002375E1" w:rsidRPr="00893ECB" w:rsidRDefault="002375E1" w:rsidP="00CD60DA">
            <w:pPr>
              <w:pStyle w:val="NoSpacing"/>
              <w:numPr>
                <w:ilvl w:val="0"/>
                <w:numId w:val="9"/>
              </w:numPr>
              <w:rPr>
                <w:rFonts w:cstheme="minorHAnsi"/>
                <w:bCs/>
                <w:sz w:val="24"/>
                <w:szCs w:val="24"/>
              </w:rPr>
            </w:pPr>
            <w:r w:rsidRPr="00210265">
              <w:t>IT skills</w:t>
            </w:r>
          </w:p>
          <w:p w14:paraId="66972B2D" w14:textId="77777777" w:rsidR="00893ECB" w:rsidRPr="00854AFF" w:rsidRDefault="00893ECB" w:rsidP="00893ECB">
            <w:pPr>
              <w:pStyle w:val="NoSpacing"/>
              <w:rPr>
                <w:rFonts w:cstheme="minorHAnsi"/>
                <w:bCs/>
                <w:sz w:val="24"/>
                <w:szCs w:val="24"/>
              </w:rPr>
            </w:pPr>
          </w:p>
        </w:tc>
        <w:tc>
          <w:tcPr>
            <w:tcW w:w="4075" w:type="dxa"/>
            <w:shd w:val="clear" w:color="auto" w:fill="auto"/>
          </w:tcPr>
          <w:p w14:paraId="50603803" w14:textId="77777777" w:rsidR="002375E1" w:rsidRPr="00854AFF" w:rsidRDefault="002375E1" w:rsidP="00691A54">
            <w:pPr>
              <w:tabs>
                <w:tab w:val="left" w:pos="2835"/>
              </w:tabs>
              <w:rPr>
                <w:rFonts w:cstheme="minorHAnsi"/>
                <w:bCs/>
                <w:sz w:val="24"/>
                <w:szCs w:val="24"/>
              </w:rPr>
            </w:pPr>
          </w:p>
        </w:tc>
      </w:tr>
      <w:tr w:rsidR="00E336B5" w:rsidRPr="00893ECB" w14:paraId="3DFB2C90" w14:textId="77777777" w:rsidTr="00893ECB">
        <w:trPr>
          <w:jc w:val="center"/>
        </w:trPr>
        <w:tc>
          <w:tcPr>
            <w:tcW w:w="1668" w:type="dxa"/>
            <w:shd w:val="clear" w:color="auto" w:fill="A9D5E7" w:themeFill="accent1" w:themeFillTint="66"/>
          </w:tcPr>
          <w:p w14:paraId="53F4DE5C" w14:textId="77777777" w:rsidR="00E336B5" w:rsidRPr="00893ECB" w:rsidRDefault="00E336B5" w:rsidP="00893ECB">
            <w:pPr>
              <w:tabs>
                <w:tab w:val="left" w:pos="2835"/>
              </w:tabs>
              <w:jc w:val="center"/>
              <w:rPr>
                <w:rFonts w:cstheme="minorHAnsi"/>
                <w:b/>
                <w:sz w:val="24"/>
                <w:szCs w:val="24"/>
              </w:rPr>
            </w:pPr>
            <w:r w:rsidRPr="00893ECB">
              <w:rPr>
                <w:rFonts w:cstheme="minorHAnsi"/>
                <w:b/>
                <w:sz w:val="24"/>
                <w:szCs w:val="24"/>
              </w:rPr>
              <w:t>Other</w:t>
            </w:r>
            <w:r w:rsidR="00A96D90">
              <w:rPr>
                <w:rFonts w:cstheme="minorHAnsi"/>
                <w:b/>
                <w:sz w:val="24"/>
                <w:szCs w:val="24"/>
              </w:rPr>
              <w:t>:</w:t>
            </w:r>
          </w:p>
        </w:tc>
        <w:tc>
          <w:tcPr>
            <w:tcW w:w="4677" w:type="dxa"/>
            <w:shd w:val="clear" w:color="auto" w:fill="A9D5E7" w:themeFill="accent1" w:themeFillTint="66"/>
          </w:tcPr>
          <w:p w14:paraId="740341C4" w14:textId="77777777" w:rsidR="00E336B5" w:rsidRPr="00893ECB" w:rsidRDefault="00E336B5" w:rsidP="00893ECB">
            <w:pPr>
              <w:tabs>
                <w:tab w:val="left" w:pos="2835"/>
              </w:tabs>
              <w:jc w:val="center"/>
              <w:rPr>
                <w:rFonts w:cstheme="minorHAnsi"/>
                <w:b/>
                <w:sz w:val="24"/>
                <w:szCs w:val="24"/>
              </w:rPr>
            </w:pPr>
          </w:p>
        </w:tc>
        <w:tc>
          <w:tcPr>
            <w:tcW w:w="4075" w:type="dxa"/>
            <w:shd w:val="clear" w:color="auto" w:fill="A9D5E7" w:themeFill="accent1" w:themeFillTint="66"/>
          </w:tcPr>
          <w:p w14:paraId="3BFEEDF2" w14:textId="77777777" w:rsidR="00E336B5" w:rsidRPr="00893ECB" w:rsidRDefault="00E336B5" w:rsidP="00893ECB">
            <w:pPr>
              <w:tabs>
                <w:tab w:val="left" w:pos="2835"/>
              </w:tabs>
              <w:jc w:val="center"/>
              <w:rPr>
                <w:rFonts w:cstheme="minorHAnsi"/>
                <w:b/>
                <w:sz w:val="24"/>
                <w:szCs w:val="24"/>
              </w:rPr>
            </w:pPr>
          </w:p>
        </w:tc>
      </w:tr>
      <w:tr w:rsidR="002375E1" w:rsidRPr="00854AFF" w14:paraId="443E937F" w14:textId="77777777" w:rsidTr="00893ECB">
        <w:trPr>
          <w:jc w:val="center"/>
        </w:trPr>
        <w:tc>
          <w:tcPr>
            <w:tcW w:w="1668" w:type="dxa"/>
            <w:shd w:val="clear" w:color="auto" w:fill="auto"/>
          </w:tcPr>
          <w:p w14:paraId="67E96D5F" w14:textId="77777777" w:rsidR="002375E1" w:rsidRPr="00854AFF" w:rsidRDefault="002375E1" w:rsidP="00691A54">
            <w:pPr>
              <w:tabs>
                <w:tab w:val="left" w:pos="2835"/>
              </w:tabs>
              <w:rPr>
                <w:rFonts w:cstheme="minorHAnsi"/>
                <w:bCs/>
                <w:sz w:val="24"/>
                <w:szCs w:val="24"/>
              </w:rPr>
            </w:pPr>
          </w:p>
        </w:tc>
        <w:tc>
          <w:tcPr>
            <w:tcW w:w="4677" w:type="dxa"/>
            <w:shd w:val="clear" w:color="auto" w:fill="auto"/>
          </w:tcPr>
          <w:p w14:paraId="0115C648" w14:textId="77777777" w:rsidR="002375E1" w:rsidRPr="00210265" w:rsidRDefault="002375E1" w:rsidP="004B0259">
            <w:pPr>
              <w:pStyle w:val="NoSpacing"/>
              <w:numPr>
                <w:ilvl w:val="0"/>
                <w:numId w:val="9"/>
              </w:numPr>
            </w:pPr>
            <w:r w:rsidRPr="00210265">
              <w:t xml:space="preserve">Self-directed practitioner </w:t>
            </w:r>
          </w:p>
          <w:p w14:paraId="3B6479CB" w14:textId="77777777" w:rsidR="002375E1" w:rsidRPr="00210265" w:rsidRDefault="002375E1" w:rsidP="004B0259">
            <w:pPr>
              <w:pStyle w:val="NoSpacing"/>
              <w:numPr>
                <w:ilvl w:val="0"/>
                <w:numId w:val="9"/>
              </w:numPr>
            </w:pPr>
            <w:r w:rsidRPr="00210265">
              <w:t xml:space="preserve">Highly motivated </w:t>
            </w:r>
          </w:p>
          <w:p w14:paraId="18A13F16" w14:textId="77777777" w:rsidR="002375E1" w:rsidRPr="00210265" w:rsidRDefault="002375E1" w:rsidP="004B0259">
            <w:pPr>
              <w:pStyle w:val="NoSpacing"/>
              <w:numPr>
                <w:ilvl w:val="0"/>
                <w:numId w:val="9"/>
              </w:numPr>
            </w:pPr>
            <w:r w:rsidRPr="00210265">
              <w:t xml:space="preserve">Flexibility </w:t>
            </w:r>
          </w:p>
          <w:p w14:paraId="7CFDE1DD" w14:textId="77777777" w:rsidR="002375E1" w:rsidRPr="00210265" w:rsidRDefault="002375E1" w:rsidP="004B0259">
            <w:pPr>
              <w:pStyle w:val="NoSpacing"/>
              <w:numPr>
                <w:ilvl w:val="0"/>
                <w:numId w:val="9"/>
              </w:numPr>
            </w:pPr>
            <w:r w:rsidRPr="00210265">
              <w:t xml:space="preserve">Enthusiasm </w:t>
            </w:r>
          </w:p>
          <w:p w14:paraId="32CEE84D" w14:textId="77777777" w:rsidR="002375E1" w:rsidRPr="00210265" w:rsidRDefault="002375E1" w:rsidP="004B0259">
            <w:pPr>
              <w:pStyle w:val="NoSpacing"/>
              <w:numPr>
                <w:ilvl w:val="0"/>
                <w:numId w:val="9"/>
              </w:numPr>
            </w:pPr>
            <w:r w:rsidRPr="00210265">
              <w:t xml:space="preserve">Team player </w:t>
            </w:r>
          </w:p>
          <w:p w14:paraId="46B2A61E" w14:textId="77777777" w:rsidR="002375E1" w:rsidRPr="00893ECB" w:rsidRDefault="002375E1" w:rsidP="004B0259">
            <w:pPr>
              <w:pStyle w:val="NoSpacing"/>
              <w:numPr>
                <w:ilvl w:val="0"/>
                <w:numId w:val="9"/>
              </w:numPr>
            </w:pPr>
            <w:r w:rsidRPr="00210265">
              <w:t xml:space="preserve">Ability to work across boundaries </w:t>
            </w:r>
          </w:p>
        </w:tc>
        <w:tc>
          <w:tcPr>
            <w:tcW w:w="4075" w:type="dxa"/>
            <w:shd w:val="clear" w:color="auto" w:fill="auto"/>
          </w:tcPr>
          <w:p w14:paraId="4E9BA610" w14:textId="77777777" w:rsidR="002375E1" w:rsidRPr="00854AFF" w:rsidRDefault="002375E1" w:rsidP="00691A54">
            <w:pPr>
              <w:tabs>
                <w:tab w:val="left" w:pos="2835"/>
              </w:tabs>
              <w:rPr>
                <w:rFonts w:cstheme="minorHAnsi"/>
                <w:bCs/>
                <w:sz w:val="24"/>
                <w:szCs w:val="24"/>
              </w:rPr>
            </w:pPr>
          </w:p>
        </w:tc>
      </w:tr>
    </w:tbl>
    <w:p w14:paraId="2FAD4741" w14:textId="77777777" w:rsidR="006D4CA3" w:rsidRPr="007306F1" w:rsidRDefault="006D4CA3" w:rsidP="00914CB9">
      <w:pPr>
        <w:rPr>
          <w:b/>
          <w:sz w:val="24"/>
          <w:szCs w:val="24"/>
        </w:rPr>
      </w:pPr>
    </w:p>
    <w:sectPr w:rsidR="006D4CA3" w:rsidRPr="007306F1" w:rsidSect="00A76F58">
      <w:headerReference w:type="default" r:id="rId8"/>
      <w:footerReference w:type="default" r:id="rId9"/>
      <w:pgSz w:w="11906" w:h="16838"/>
      <w:pgMar w:top="567" w:right="851" w:bottom="567"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09D8" w14:textId="77777777" w:rsidR="000224DF" w:rsidRDefault="000224DF" w:rsidP="00A34EB9">
      <w:pPr>
        <w:spacing w:after="0" w:line="240" w:lineRule="auto"/>
      </w:pPr>
      <w:r>
        <w:separator/>
      </w:r>
    </w:p>
  </w:endnote>
  <w:endnote w:type="continuationSeparator" w:id="0">
    <w:p w14:paraId="52E1DC8C" w14:textId="77777777" w:rsidR="000224DF" w:rsidRDefault="000224DF" w:rsidP="00A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90A" w14:textId="77777777" w:rsidR="0066485F" w:rsidRDefault="0066485F" w:rsidP="0066485F">
    <w:pPr>
      <w:pStyle w:val="Footer"/>
      <w:jc w:val="center"/>
      <w:rPr>
        <w:rFonts w:ascii="Arial" w:hAnsi="Arial" w:cs="Arial"/>
        <w:color w:val="1F497D"/>
        <w:sz w:val="20"/>
        <w:szCs w:val="20"/>
      </w:rPr>
    </w:pPr>
    <w:r>
      <w:rPr>
        <w:noProof/>
      </w:rPr>
      <w:drawing>
        <wp:anchor distT="0" distB="0" distL="114300" distR="114300" simplePos="0" relativeHeight="251671040" behindDoc="0" locked="0" layoutInCell="1" allowOverlap="1" wp14:anchorId="0297AC7E" wp14:editId="0FC106C3">
          <wp:simplePos x="0" y="0"/>
          <wp:positionH relativeFrom="column">
            <wp:posOffset>5587365</wp:posOffset>
          </wp:positionH>
          <wp:positionV relativeFrom="paragraph">
            <wp:posOffset>44450</wp:posOffset>
          </wp:positionV>
          <wp:extent cx="996950" cy="710914"/>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a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8" cy="7157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B2D2807" wp14:editId="0E658670">
          <wp:simplePos x="0" y="0"/>
          <wp:positionH relativeFrom="column">
            <wp:posOffset>-57785</wp:posOffset>
          </wp:positionH>
          <wp:positionV relativeFrom="paragraph">
            <wp:posOffset>152400</wp:posOffset>
          </wp:positionV>
          <wp:extent cx="1123950" cy="44402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647" cy="450230"/>
                  </a:xfrm>
                  <a:prstGeom prst="rect">
                    <a:avLst/>
                  </a:prstGeom>
                </pic:spPr>
              </pic:pic>
            </a:graphicData>
          </a:graphic>
          <wp14:sizeRelH relativeFrom="margin">
            <wp14:pctWidth>0</wp14:pctWidth>
          </wp14:sizeRelH>
          <wp14:sizeRelV relativeFrom="margin">
            <wp14:pctHeight>0</wp14:pctHeight>
          </wp14:sizeRelV>
        </wp:anchor>
      </w:drawing>
    </w:r>
    <w:hyperlink r:id="rId3" w:history="1">
      <w:r>
        <w:rPr>
          <w:rStyle w:val="Hyperlink"/>
          <w:rFonts w:ascii="Arial" w:hAnsi="Arial" w:cs="Arial"/>
          <w:sz w:val="20"/>
          <w:szCs w:val="20"/>
        </w:rPr>
        <w:t>www.wyreforesthealthpartnership.co.uk</w:t>
      </w:r>
    </w:hyperlink>
  </w:p>
  <w:p w14:paraId="7C4C4882" w14:textId="77777777" w:rsidR="008C4A3F" w:rsidRDefault="008C4A3F" w:rsidP="0066485F">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C4F3" w14:textId="77777777" w:rsidR="000224DF" w:rsidRDefault="000224DF" w:rsidP="00A34EB9">
      <w:pPr>
        <w:spacing w:after="0" w:line="240" w:lineRule="auto"/>
      </w:pPr>
      <w:r>
        <w:separator/>
      </w:r>
    </w:p>
  </w:footnote>
  <w:footnote w:type="continuationSeparator" w:id="0">
    <w:p w14:paraId="58964F2A" w14:textId="77777777" w:rsidR="000224DF" w:rsidRDefault="000224DF" w:rsidP="00A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D0"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noProof/>
        <w:color w:val="1F497D"/>
        <w:sz w:val="20"/>
        <w:szCs w:val="20"/>
      </w:rPr>
      <w:drawing>
        <wp:anchor distT="0" distB="0" distL="114300" distR="114300" simplePos="0" relativeHeight="251650560" behindDoc="0" locked="0" layoutInCell="1" allowOverlap="1" wp14:anchorId="3825F723" wp14:editId="2386B9EE">
          <wp:simplePos x="0" y="0"/>
          <wp:positionH relativeFrom="column">
            <wp:posOffset>43815</wp:posOffset>
          </wp:positionH>
          <wp:positionV relativeFrom="paragraph">
            <wp:posOffset>48895</wp:posOffset>
          </wp:positionV>
          <wp:extent cx="1532713" cy="679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8107" cy="6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485F">
      <w:rPr>
        <w:rFonts w:cstheme="minorHAnsi"/>
        <w:b/>
        <w:color w:val="1F497D"/>
        <w:sz w:val="20"/>
        <w:szCs w:val="20"/>
      </w:rPr>
      <w:t>Bewdley Medical Centre</w:t>
    </w:r>
  </w:p>
  <w:p w14:paraId="6BCE883B"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The Church Street Surgery</w:t>
    </w:r>
  </w:p>
  <w:p w14:paraId="6D4D3F2F"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Hagley Surgery</w:t>
    </w:r>
  </w:p>
  <w:p w14:paraId="477DE2BD"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Kidderminster Medical Centre</w:t>
    </w:r>
  </w:p>
  <w:p w14:paraId="43703F75"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 xml:space="preserve">Stourport </w:t>
    </w:r>
    <w:r w:rsidR="00A76F58" w:rsidRPr="0066485F">
      <w:rPr>
        <w:rFonts w:cstheme="minorHAnsi"/>
        <w:b/>
        <w:color w:val="1F497D"/>
        <w:sz w:val="20"/>
        <w:szCs w:val="20"/>
      </w:rPr>
      <w:t>Medical Centre</w:t>
    </w:r>
  </w:p>
  <w:p w14:paraId="443F3A54" w14:textId="77777777" w:rsidR="00A619EB" w:rsidRDefault="00A6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6" type="#_x0000_t75" style="width:54pt;height:45pt" o:bullet="t">
        <v:imagedata r:id="rId1" o:title="WYRE FOREST MEDICAL PARTNERSHIP circles - SMALL"/>
      </v:shape>
    </w:pict>
  </w:numPicBullet>
  <w:abstractNum w:abstractNumId="0" w15:restartNumberingAfterBreak="0">
    <w:nsid w:val="00EA31C6"/>
    <w:multiLevelType w:val="hybridMultilevel"/>
    <w:tmpl w:val="8EDC0A5E"/>
    <w:lvl w:ilvl="0" w:tplc="5D12034C">
      <w:start w:val="1"/>
      <w:numFmt w:val="bullet"/>
      <w:lvlText w:val=""/>
      <w:lvlPicBulletId w:val="0"/>
      <w:lvlJc w:val="left"/>
      <w:pPr>
        <w:ind w:left="7560" w:hanging="360"/>
      </w:pPr>
      <w:rPr>
        <w:rFonts w:ascii="Symbol" w:hAnsi="Symbol" w:hint="default"/>
        <w:color w:val="auto"/>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0ADD7B91"/>
    <w:multiLevelType w:val="hybridMultilevel"/>
    <w:tmpl w:val="7E4C89A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86497"/>
    <w:multiLevelType w:val="hybridMultilevel"/>
    <w:tmpl w:val="721E8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892EA9"/>
    <w:multiLevelType w:val="hybridMultilevel"/>
    <w:tmpl w:val="A8D8DDC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666FA"/>
    <w:multiLevelType w:val="hybridMultilevel"/>
    <w:tmpl w:val="7E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D1C02"/>
    <w:multiLevelType w:val="hybridMultilevel"/>
    <w:tmpl w:val="5B88E51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7422D"/>
    <w:multiLevelType w:val="hybridMultilevel"/>
    <w:tmpl w:val="DFB60332"/>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73E62"/>
    <w:multiLevelType w:val="hybridMultilevel"/>
    <w:tmpl w:val="CC2E8BF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E03BF"/>
    <w:multiLevelType w:val="hybridMultilevel"/>
    <w:tmpl w:val="5A2A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B0059"/>
    <w:multiLevelType w:val="hybridMultilevel"/>
    <w:tmpl w:val="BE14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B1A42"/>
    <w:multiLevelType w:val="hybridMultilevel"/>
    <w:tmpl w:val="D0F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5254A"/>
    <w:multiLevelType w:val="hybridMultilevel"/>
    <w:tmpl w:val="6F9650D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909D1"/>
    <w:multiLevelType w:val="hybridMultilevel"/>
    <w:tmpl w:val="2802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AA2C78"/>
    <w:multiLevelType w:val="hybridMultilevel"/>
    <w:tmpl w:val="BAE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61113">
    <w:abstractNumId w:val="0"/>
  </w:num>
  <w:num w:numId="2" w16cid:durableId="279455051">
    <w:abstractNumId w:val="1"/>
  </w:num>
  <w:num w:numId="3" w16cid:durableId="1828981748">
    <w:abstractNumId w:val="5"/>
  </w:num>
  <w:num w:numId="4" w16cid:durableId="868880842">
    <w:abstractNumId w:val="7"/>
  </w:num>
  <w:num w:numId="5" w16cid:durableId="534579940">
    <w:abstractNumId w:val="6"/>
  </w:num>
  <w:num w:numId="6" w16cid:durableId="1575893220">
    <w:abstractNumId w:val="12"/>
  </w:num>
  <w:num w:numId="7" w16cid:durableId="1976566989">
    <w:abstractNumId w:val="3"/>
  </w:num>
  <w:num w:numId="8" w16cid:durableId="611715027">
    <w:abstractNumId w:val="4"/>
  </w:num>
  <w:num w:numId="9" w16cid:durableId="957566435">
    <w:abstractNumId w:val="14"/>
  </w:num>
  <w:num w:numId="10" w16cid:durableId="762606010">
    <w:abstractNumId w:val="10"/>
  </w:num>
  <w:num w:numId="11" w16cid:durableId="410977839">
    <w:abstractNumId w:val="13"/>
  </w:num>
  <w:num w:numId="12" w16cid:durableId="1598245638">
    <w:abstractNumId w:val="11"/>
  </w:num>
  <w:num w:numId="13" w16cid:durableId="758871389">
    <w:abstractNumId w:val="9"/>
  </w:num>
  <w:num w:numId="14" w16cid:durableId="821968268">
    <w:abstractNumId w:val="2"/>
  </w:num>
  <w:num w:numId="15" w16cid:durableId="46677766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3"/>
    <w:rsid w:val="00005779"/>
    <w:rsid w:val="00015035"/>
    <w:rsid w:val="000224DF"/>
    <w:rsid w:val="00022832"/>
    <w:rsid w:val="00023D34"/>
    <w:rsid w:val="00042133"/>
    <w:rsid w:val="00051468"/>
    <w:rsid w:val="00060A76"/>
    <w:rsid w:val="00061E63"/>
    <w:rsid w:val="00091A40"/>
    <w:rsid w:val="000935EC"/>
    <w:rsid w:val="000A567A"/>
    <w:rsid w:val="000D4078"/>
    <w:rsid w:val="000D480C"/>
    <w:rsid w:val="000E3FBE"/>
    <w:rsid w:val="00115358"/>
    <w:rsid w:val="0011678F"/>
    <w:rsid w:val="00117D80"/>
    <w:rsid w:val="001214F0"/>
    <w:rsid w:val="00122E73"/>
    <w:rsid w:val="00132115"/>
    <w:rsid w:val="001611D5"/>
    <w:rsid w:val="0016763C"/>
    <w:rsid w:val="00186736"/>
    <w:rsid w:val="001A282A"/>
    <w:rsid w:val="001B2004"/>
    <w:rsid w:val="001C6B20"/>
    <w:rsid w:val="001D4374"/>
    <w:rsid w:val="00234671"/>
    <w:rsid w:val="00235B51"/>
    <w:rsid w:val="002375E1"/>
    <w:rsid w:val="00247902"/>
    <w:rsid w:val="0026559F"/>
    <w:rsid w:val="002A2CCC"/>
    <w:rsid w:val="002B1CA5"/>
    <w:rsid w:val="002C2B65"/>
    <w:rsid w:val="002D2FD3"/>
    <w:rsid w:val="003503C5"/>
    <w:rsid w:val="003853C4"/>
    <w:rsid w:val="003E533D"/>
    <w:rsid w:val="003E6D52"/>
    <w:rsid w:val="004109D6"/>
    <w:rsid w:val="004120B4"/>
    <w:rsid w:val="004258B9"/>
    <w:rsid w:val="00450843"/>
    <w:rsid w:val="004657AA"/>
    <w:rsid w:val="00495888"/>
    <w:rsid w:val="004B0259"/>
    <w:rsid w:val="004C5438"/>
    <w:rsid w:val="004D1B6F"/>
    <w:rsid w:val="004D720F"/>
    <w:rsid w:val="005027CF"/>
    <w:rsid w:val="005432DE"/>
    <w:rsid w:val="00566451"/>
    <w:rsid w:val="0057096E"/>
    <w:rsid w:val="00580487"/>
    <w:rsid w:val="005834B4"/>
    <w:rsid w:val="00594F59"/>
    <w:rsid w:val="00595C26"/>
    <w:rsid w:val="005C5315"/>
    <w:rsid w:val="005D0AB0"/>
    <w:rsid w:val="005D2AA2"/>
    <w:rsid w:val="005D508A"/>
    <w:rsid w:val="005D5828"/>
    <w:rsid w:val="005E053F"/>
    <w:rsid w:val="005E1A4C"/>
    <w:rsid w:val="005F228A"/>
    <w:rsid w:val="0061327F"/>
    <w:rsid w:val="00617088"/>
    <w:rsid w:val="00622EA8"/>
    <w:rsid w:val="006369F6"/>
    <w:rsid w:val="00641CE4"/>
    <w:rsid w:val="0065192A"/>
    <w:rsid w:val="00657EB3"/>
    <w:rsid w:val="0066485F"/>
    <w:rsid w:val="00693561"/>
    <w:rsid w:val="006D4CA3"/>
    <w:rsid w:val="006E2B0A"/>
    <w:rsid w:val="006F6049"/>
    <w:rsid w:val="00702162"/>
    <w:rsid w:val="007277D7"/>
    <w:rsid w:val="007306F1"/>
    <w:rsid w:val="00733509"/>
    <w:rsid w:val="007359BB"/>
    <w:rsid w:val="00755A01"/>
    <w:rsid w:val="00764CF7"/>
    <w:rsid w:val="00782203"/>
    <w:rsid w:val="007A0150"/>
    <w:rsid w:val="007A0EC8"/>
    <w:rsid w:val="007B4852"/>
    <w:rsid w:val="007D0F57"/>
    <w:rsid w:val="007D3D3B"/>
    <w:rsid w:val="007D66BD"/>
    <w:rsid w:val="007F5337"/>
    <w:rsid w:val="00807ED4"/>
    <w:rsid w:val="008232C3"/>
    <w:rsid w:val="00854AFF"/>
    <w:rsid w:val="0086346A"/>
    <w:rsid w:val="00873BF0"/>
    <w:rsid w:val="008909E7"/>
    <w:rsid w:val="00893ECB"/>
    <w:rsid w:val="0089470A"/>
    <w:rsid w:val="008A1F6E"/>
    <w:rsid w:val="008C4A3F"/>
    <w:rsid w:val="008D48F3"/>
    <w:rsid w:val="008E0EC1"/>
    <w:rsid w:val="008E4CBE"/>
    <w:rsid w:val="009040D2"/>
    <w:rsid w:val="009116D6"/>
    <w:rsid w:val="00914CB9"/>
    <w:rsid w:val="00942354"/>
    <w:rsid w:val="00951517"/>
    <w:rsid w:val="00956F2E"/>
    <w:rsid w:val="009949FA"/>
    <w:rsid w:val="009C517C"/>
    <w:rsid w:val="00A24696"/>
    <w:rsid w:val="00A34EB9"/>
    <w:rsid w:val="00A40F62"/>
    <w:rsid w:val="00A529E8"/>
    <w:rsid w:val="00A529EB"/>
    <w:rsid w:val="00A56A5C"/>
    <w:rsid w:val="00A601A9"/>
    <w:rsid w:val="00A619EB"/>
    <w:rsid w:val="00A64D90"/>
    <w:rsid w:val="00A70BCA"/>
    <w:rsid w:val="00A762CD"/>
    <w:rsid w:val="00A7639F"/>
    <w:rsid w:val="00A76F58"/>
    <w:rsid w:val="00A8415A"/>
    <w:rsid w:val="00A96D90"/>
    <w:rsid w:val="00AD4B40"/>
    <w:rsid w:val="00AF7B0B"/>
    <w:rsid w:val="00AF7CF2"/>
    <w:rsid w:val="00B05050"/>
    <w:rsid w:val="00B26E44"/>
    <w:rsid w:val="00B53F02"/>
    <w:rsid w:val="00B8699C"/>
    <w:rsid w:val="00BC7775"/>
    <w:rsid w:val="00BE1739"/>
    <w:rsid w:val="00C569BC"/>
    <w:rsid w:val="00C87AE1"/>
    <w:rsid w:val="00CA3BC7"/>
    <w:rsid w:val="00CC01A5"/>
    <w:rsid w:val="00CD2164"/>
    <w:rsid w:val="00CD31A6"/>
    <w:rsid w:val="00CD60DA"/>
    <w:rsid w:val="00CE4E9B"/>
    <w:rsid w:val="00CF513D"/>
    <w:rsid w:val="00D0753F"/>
    <w:rsid w:val="00D42A1C"/>
    <w:rsid w:val="00D47DF4"/>
    <w:rsid w:val="00D80DC9"/>
    <w:rsid w:val="00E118F1"/>
    <w:rsid w:val="00E2627D"/>
    <w:rsid w:val="00E336B5"/>
    <w:rsid w:val="00E410E3"/>
    <w:rsid w:val="00E92506"/>
    <w:rsid w:val="00EB4777"/>
    <w:rsid w:val="00EB626E"/>
    <w:rsid w:val="00EB65DB"/>
    <w:rsid w:val="00ED5642"/>
    <w:rsid w:val="00EE5702"/>
    <w:rsid w:val="00F01C94"/>
    <w:rsid w:val="00F048B0"/>
    <w:rsid w:val="00F12CFB"/>
    <w:rsid w:val="00F14A07"/>
    <w:rsid w:val="00F30D2E"/>
    <w:rsid w:val="00F35FDB"/>
    <w:rsid w:val="00F518A9"/>
    <w:rsid w:val="00F56A37"/>
    <w:rsid w:val="00F64467"/>
    <w:rsid w:val="00F67B86"/>
    <w:rsid w:val="00FB0FE9"/>
    <w:rsid w:val="00FD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F58BA"/>
  <w15:docId w15:val="{393942DF-B9CA-4767-B650-A8D4F352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34EB9"/>
    <w:pPr>
      <w:keepNext/>
      <w:tabs>
        <w:tab w:val="left" w:pos="2835"/>
      </w:tabs>
      <w:spacing w:after="0" w:line="240" w:lineRule="auto"/>
      <w:outlineLvl w:val="1"/>
    </w:pPr>
    <w:rPr>
      <w:rFonts w:ascii="Tahoma" w:eastAsia="Times New Roman"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10"/>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alloonText">
    <w:name w:val="Balloon Text"/>
    <w:basedOn w:val="Normal"/>
    <w:link w:val="BalloonTextChar"/>
    <w:uiPriority w:val="99"/>
    <w:semiHidden/>
    <w:unhideWhenUsed/>
    <w:rsid w:val="00A6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0"/>
    <w:rPr>
      <w:rFonts w:ascii="Tahoma" w:hAnsi="Tahoma" w:cs="Tahoma"/>
      <w:sz w:val="16"/>
      <w:szCs w:val="16"/>
    </w:rPr>
  </w:style>
  <w:style w:type="paragraph" w:styleId="Footer">
    <w:name w:val="footer"/>
    <w:basedOn w:val="Normal"/>
    <w:link w:val="FooterChar"/>
    <w:uiPriority w:val="99"/>
    <w:unhideWhenUsed/>
    <w:rsid w:val="00A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B9"/>
  </w:style>
  <w:style w:type="character" w:styleId="Emphasis">
    <w:name w:val="Emphasis"/>
    <w:basedOn w:val="DefaultParagraphFont"/>
    <w:uiPriority w:val="20"/>
    <w:qFormat/>
    <w:rsid w:val="00A34EB9"/>
    <w:rPr>
      <w:i/>
      <w:iCs/>
    </w:rPr>
  </w:style>
  <w:style w:type="character" w:customStyle="1" w:styleId="Heading2Char">
    <w:name w:val="Heading 2 Char"/>
    <w:basedOn w:val="DefaultParagraphFont"/>
    <w:link w:val="Heading2"/>
    <w:rsid w:val="00A34EB9"/>
    <w:rPr>
      <w:rFonts w:ascii="Tahoma" w:eastAsia="Times New Roman" w:hAnsi="Tahoma" w:cs="Tahoma"/>
      <w:b/>
      <w:sz w:val="24"/>
      <w:szCs w:val="24"/>
    </w:rPr>
  </w:style>
  <w:style w:type="paragraph" w:styleId="NoSpacing">
    <w:name w:val="No Spacing"/>
    <w:uiPriority w:val="1"/>
    <w:qFormat/>
    <w:rsid w:val="00091A40"/>
    <w:pPr>
      <w:spacing w:after="0" w:line="240" w:lineRule="auto"/>
    </w:pPr>
  </w:style>
  <w:style w:type="paragraph" w:customStyle="1" w:styleId="xmsonormal">
    <w:name w:val="x_msonormal"/>
    <w:basedOn w:val="Normal"/>
    <w:uiPriority w:val="99"/>
    <w:rsid w:val="0089470A"/>
    <w:pPr>
      <w:spacing w:after="0" w:line="240" w:lineRule="auto"/>
    </w:pPr>
    <w:rPr>
      <w:rFonts w:ascii="Calibri" w:hAnsi="Calibri" w:cs="Calibri"/>
    </w:rPr>
  </w:style>
  <w:style w:type="character" w:styleId="Hyperlink">
    <w:name w:val="Hyperlink"/>
    <w:basedOn w:val="DefaultParagraphFont"/>
    <w:uiPriority w:val="99"/>
    <w:semiHidden/>
    <w:unhideWhenUsed/>
    <w:rsid w:val="0066485F"/>
    <w:rPr>
      <w:color w:val="0000FF"/>
      <w:u w:val="single"/>
    </w:rPr>
  </w:style>
  <w:style w:type="paragraph" w:customStyle="1" w:styleId="Default">
    <w:name w:val="Default"/>
    <w:rsid w:val="0016763C"/>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9809">
      <w:bodyDiv w:val="1"/>
      <w:marLeft w:val="0"/>
      <w:marRight w:val="0"/>
      <w:marTop w:val="0"/>
      <w:marBottom w:val="0"/>
      <w:divBdr>
        <w:top w:val="none" w:sz="0" w:space="0" w:color="auto"/>
        <w:left w:val="none" w:sz="0" w:space="0" w:color="auto"/>
        <w:bottom w:val="none" w:sz="0" w:space="0" w:color="auto"/>
        <w:right w:val="none" w:sz="0" w:space="0" w:color="auto"/>
      </w:divBdr>
    </w:div>
    <w:div w:id="615409957">
      <w:bodyDiv w:val="1"/>
      <w:marLeft w:val="0"/>
      <w:marRight w:val="0"/>
      <w:marTop w:val="0"/>
      <w:marBottom w:val="0"/>
      <w:divBdr>
        <w:top w:val="none" w:sz="0" w:space="0" w:color="auto"/>
        <w:left w:val="none" w:sz="0" w:space="0" w:color="auto"/>
        <w:bottom w:val="none" w:sz="0" w:space="0" w:color="auto"/>
        <w:right w:val="none" w:sz="0" w:space="0" w:color="auto"/>
      </w:divBdr>
    </w:div>
    <w:div w:id="907768172">
      <w:bodyDiv w:val="1"/>
      <w:marLeft w:val="0"/>
      <w:marRight w:val="0"/>
      <w:marTop w:val="0"/>
      <w:marBottom w:val="0"/>
      <w:divBdr>
        <w:top w:val="none" w:sz="0" w:space="0" w:color="auto"/>
        <w:left w:val="none" w:sz="0" w:space="0" w:color="auto"/>
        <w:bottom w:val="none" w:sz="0" w:space="0" w:color="auto"/>
        <w:right w:val="none" w:sz="0" w:space="0" w:color="auto"/>
      </w:divBdr>
    </w:div>
    <w:div w:id="13197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yreforesthealthpartnership.co.uk/" TargetMode="External"/><Relationship Id="rId2" Type="http://schemas.openxmlformats.org/officeDocument/2006/relationships/image" Target="media/image4.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738-8E5C-47E5-AFED-50DBA88D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Shepherd</dc:creator>
  <cp:lastModifiedBy>CARTER, Julie (BEWDLEY MEDICAL CENTRE)</cp:lastModifiedBy>
  <cp:revision>23</cp:revision>
  <cp:lastPrinted>2018-05-31T11:41:00Z</cp:lastPrinted>
  <dcterms:created xsi:type="dcterms:W3CDTF">2022-01-12T10:39:00Z</dcterms:created>
  <dcterms:modified xsi:type="dcterms:W3CDTF">2023-10-23T12:54:00Z</dcterms:modified>
</cp:coreProperties>
</file>